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35" w:rsidRDefault="00B75D35" w:rsidP="00B75D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Grupa II - </w:t>
      </w:r>
      <w:r w:rsidRPr="00B75D35">
        <w:rPr>
          <w:rFonts w:asciiTheme="minorHAnsi" w:hAnsiTheme="minorHAnsi" w:cstheme="minorHAnsi"/>
          <w:b/>
          <w:sz w:val="28"/>
          <w:szCs w:val="28"/>
        </w:rPr>
        <w:t>Wymagania techniczne</w:t>
      </w:r>
    </w:p>
    <w:p w:rsidR="00B75D35" w:rsidRPr="00B75D35" w:rsidRDefault="00B75D35" w:rsidP="00B75D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5D35">
        <w:rPr>
          <w:rFonts w:asciiTheme="minorHAnsi" w:hAnsiTheme="minorHAnsi" w:cstheme="minorHAnsi"/>
          <w:b/>
          <w:sz w:val="28"/>
          <w:szCs w:val="28"/>
        </w:rPr>
        <w:t>dla pojazdu dostawczego typu furgon DMC do 3,5 t (H2 L3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tbl>
      <w:tblPr>
        <w:tblW w:w="15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6800"/>
        <w:gridCol w:w="5572"/>
      </w:tblGrid>
      <w:tr w:rsidR="00B75D35" w:rsidRPr="00B75D35" w:rsidTr="006B3163">
        <w:trPr>
          <w:trHeight w:val="48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Dane techniczne wymagane przez Zamawiającego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 xml:space="preserve">Dane techniczne pojazdu oferowanego </w:t>
            </w:r>
            <w:r w:rsidRPr="00B75D35">
              <w:rPr>
                <w:rFonts w:asciiTheme="minorHAnsi" w:hAnsiTheme="minorHAnsi" w:cstheme="minorHAnsi"/>
                <w:b/>
              </w:rPr>
              <w:br/>
              <w:t xml:space="preserve"> przez Wykonawcę</w:t>
            </w:r>
          </w:p>
        </w:tc>
      </w:tr>
      <w:tr w:rsidR="00B75D35" w:rsidRPr="00B75D35" w:rsidTr="006B3163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1. Silnik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Czterocylindrowy silnik wysokoprężny o pojemności skokowej nie mniejszej niż 2100 cm</w:t>
            </w:r>
            <w:r w:rsidRPr="00B75D3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i mocy minimum 140 KM, rzędowy umieszczony z przodu, chłodzony cieczą, elektronicznie sterowany bezpośredni wtrysk paliwa, spełniający normę czystości spalin min. EURO 6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2. Skrzynia biegów,  sprzęgło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Manualna, 6 stopniowa + bieg wsteczny w pełni zsynchronizowana, s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przęgło sterowane hydraulicznie.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3. Rodzaj zawieszenia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Zawieszenie przednie niezależne typu </w:t>
            </w:r>
            <w:proofErr w:type="spellStart"/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McPerson</w:t>
            </w:r>
            <w:proofErr w:type="spellEnd"/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z drążkiem stabilizującym,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i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Zawieszenie tylne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 xml:space="preserve"> sztywne, z podwójnymi resorami.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4.</w:t>
            </w:r>
            <w:r w:rsidRPr="00B75D35">
              <w:rPr>
                <w:rFonts w:asciiTheme="minorHAnsi" w:hAnsiTheme="minorHAnsi" w:cstheme="minorHAnsi"/>
              </w:rPr>
              <w:t xml:space="preserve"> </w:t>
            </w:r>
            <w:r w:rsidRPr="00B75D35">
              <w:rPr>
                <w:rFonts w:asciiTheme="minorHAnsi" w:hAnsiTheme="minorHAnsi" w:cstheme="minorHAnsi"/>
                <w:b/>
              </w:rPr>
              <w:t>Układ kierowniczy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Przekładnia kierownicza ze wspomaganiem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5. Koła, ogumienie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Rozmiar 215/75 R16C, </w:t>
            </w:r>
          </w:p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Pełnowymiarowe koło zapasowe z systemem podtrzymującym.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D35" w:rsidRPr="00B75D35" w:rsidTr="006B3163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6. Hamulce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Układ hamulcowy dwuobwodow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y, hydrauliczny ze wspomaganiem.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 xml:space="preserve">7. Hamulce przednie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6D1237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Tarczowe, wentylowane.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171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 xml:space="preserve">8. Hamulce tylne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Tarczowe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234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9. Hamulec postojowy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Mechaniczny hamulec ręczny kół tylnych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39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10. Nadwozie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- typu furgon, 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- 3 miejscowe,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- 4 drzwiowe w tym: 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• drzwi boczne prawe przesuwne, pełne o szerokości min. 1240 mm oraz wysokości min. 1750 mm),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• drzwi tylne dwuskrzydłowe, pełne o szerokości min. 1560 mm</w:t>
            </w:r>
            <w:r w:rsidR="00F260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026">
              <w:rPr>
                <w:rFonts w:asciiTheme="minorHAnsi" w:hAnsiTheme="minorHAnsi" w:cstheme="minorHAnsi"/>
                <w:sz w:val="22"/>
                <w:szCs w:val="22"/>
              </w:rPr>
              <w:br/>
              <w:t>oraz wysokości min. 1780 mm), drzwi tylne otwierane pod kątem 270 stopni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282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12. Rozstaw osi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Rozstaw osi nie mniej niż 4 030 mm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39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  <w:sz w:val="22"/>
                <w:szCs w:val="22"/>
              </w:rPr>
              <w:t>13. Wymiary zewnętrz.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Długość / wysokość nie więcej niż 6000 / 2550 mm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39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Wymiary przestrzeni ładunkowej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Długość/ szerokość / wysokość nie mniej niż 3700/ 1870/ 1930 mm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Szerokość między nadkolami nie mniej niż 1420 mm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39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  <w:sz w:val="22"/>
                <w:szCs w:val="22"/>
              </w:rPr>
              <w:t>15. Objętość przestrzeni ładunkowej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6D1237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Minimum 13 m</w:t>
            </w:r>
            <w:r w:rsidRPr="00B75D3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397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16. Ładowność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Minimum 1200</w:t>
            </w:r>
            <w:r w:rsidRPr="00B75D3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  <w:r w:rsidR="006D1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5D35" w:rsidRPr="00B75D35" w:rsidTr="006B3163">
        <w:trPr>
          <w:trHeight w:val="1558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17. Wyposażenie minimalne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Poduszka powietrzna dla kierowcy,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ABS wraz z systemem elektronicznej kontroli toru jazdy, </w:t>
            </w:r>
          </w:p>
          <w:p w:rsid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Klimatyzacja automatyczna,</w:t>
            </w:r>
          </w:p>
          <w:p w:rsidR="00D95BB8" w:rsidRDefault="00D95BB8" w:rsidP="00E4287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Światła przeciwmgielne z doświetlaniem zakrętów, 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Pasy bezpieczeństwa 3-punktowe bezwładnościowe z napinaczami,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Blokada przeciw uruchomieniowa (immobiliser), 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Wspomaganie układu kierowniczego,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Centralny zamek zdalnie sterowany z pilota,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Wyłącznik dopływu powietrza z zewnątrz (cyrkulacja wewnętrzna),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Ścianka działowa między kabiną pasażerską, a przedziałem towarowym z blachy (bez szyby),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Przednie szyby sterowane elektrycznie,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Punkty mocowania towaru w przestrzeni ładunkowej,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Boczne lusterka regulowane elektrycznie i podgrzewane,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Uchwyt na kubek,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Kamera widoku wstecznego,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Półka pod sufitem,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Dywanik gumowy w kabinie kierowcy,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Dwumiejscowe siedzenie pasażerów,</w:t>
            </w: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B75D35">
              <w:rPr>
                <w:rFonts w:cstheme="minorHAnsi"/>
                <w:b w:val="0"/>
                <w:bCs/>
                <w:sz w:val="22"/>
              </w:rPr>
              <w:t>Instalacja elektryczna 12V,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Radio z ekranem dotykowym,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Kolumna kierownicy z regulacją wysokości,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 xml:space="preserve">Fotel kierowcy z regulacją wysokości, regulacją lędźwiową </w:t>
            </w:r>
            <w:r w:rsidRPr="00B75D35">
              <w:rPr>
                <w:rFonts w:asciiTheme="minorHAnsi" w:hAnsiTheme="minorHAnsi" w:cstheme="minorHAnsi"/>
                <w:sz w:val="22"/>
                <w:szCs w:val="22"/>
              </w:rPr>
              <w:br/>
              <w:t>i podłokietnikiem,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Oświetlenie części ładunkowej,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Lampka do czytania w kabinie kierowcy,</w:t>
            </w: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Tapicerka siedzeń – kolor ciemny,</w:t>
            </w:r>
          </w:p>
          <w:p w:rsidR="00B75D35" w:rsidRPr="00B75D35" w:rsidRDefault="00B75D35" w:rsidP="00E42876">
            <w:pPr>
              <w:widowControl w:val="0"/>
              <w:rPr>
                <w:rFonts w:asciiTheme="minorHAnsi" w:hAnsiTheme="minorHAnsi" w:cstheme="minorHAnsi"/>
              </w:rPr>
            </w:pPr>
            <w:r w:rsidRPr="00B75D35">
              <w:rPr>
                <w:rFonts w:asciiTheme="minorHAnsi" w:hAnsiTheme="minorHAnsi" w:cstheme="minorHAnsi"/>
                <w:sz w:val="22"/>
                <w:szCs w:val="22"/>
              </w:rPr>
              <w:t>1 trójkąt ostrzegawczy, 1 apteczka pierwszej pomocy, gaśnica 2 kg, podnośnik 3,5 t, linka holownicza</w:t>
            </w:r>
            <w:r w:rsidRPr="00B75D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D35" w:rsidRPr="00B75D35" w:rsidRDefault="00B75D35" w:rsidP="00E4287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D35" w:rsidRPr="00B75D35" w:rsidTr="006B3163">
        <w:trPr>
          <w:trHeight w:val="4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74624A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B75D35">
              <w:rPr>
                <w:rFonts w:asciiTheme="minorHAnsi" w:hAnsiTheme="minorHAnsi" w:cstheme="minorHAnsi"/>
                <w:b/>
              </w:rPr>
              <w:t>18. Kolor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5" w:rsidRPr="00B75D35" w:rsidRDefault="00B75D35" w:rsidP="00E42876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Cs w:val="24"/>
              </w:rPr>
            </w:pPr>
            <w:r w:rsidRPr="00B75D35">
              <w:rPr>
                <w:rFonts w:asciiTheme="minorHAnsi" w:hAnsiTheme="minorHAnsi" w:cstheme="minorHAnsi"/>
                <w:szCs w:val="24"/>
              </w:rPr>
              <w:t>Biały</w:t>
            </w:r>
            <w:r w:rsidR="006D1237">
              <w:rPr>
                <w:rFonts w:asciiTheme="minorHAnsi" w:hAnsiTheme="minorHAnsi" w:cstheme="minorHAnsi"/>
                <w:szCs w:val="24"/>
              </w:rPr>
              <w:t>.</w:t>
            </w:r>
            <w:r w:rsidRPr="00B75D3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35" w:rsidRPr="00B75D35" w:rsidRDefault="00B75D35" w:rsidP="00E42876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B6EC9" w:rsidRPr="00B75D35" w:rsidRDefault="003B6EC9">
      <w:pPr>
        <w:rPr>
          <w:rFonts w:asciiTheme="minorHAnsi" w:hAnsiTheme="minorHAnsi" w:cstheme="minorHAnsi"/>
        </w:rPr>
      </w:pPr>
    </w:p>
    <w:sectPr w:rsidR="003B6EC9" w:rsidRPr="00B75D35" w:rsidSect="00B75D35">
      <w:headerReference w:type="default" r:id="rId7"/>
      <w:footerReference w:type="default" r:id="rId8"/>
      <w:pgSz w:w="16838" w:h="11906" w:orient="landscape" w:code="9"/>
      <w:pgMar w:top="1134" w:right="1418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68" w:rsidRDefault="00053768" w:rsidP="00B75D35">
      <w:r>
        <w:separator/>
      </w:r>
    </w:p>
  </w:endnote>
  <w:endnote w:type="continuationSeparator" w:id="0">
    <w:p w:rsidR="00053768" w:rsidRDefault="00053768" w:rsidP="00B7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057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5D35" w:rsidRDefault="00B75D35">
            <w:pPr>
              <w:pStyle w:val="Stopka"/>
              <w:jc w:val="center"/>
            </w:pPr>
            <w:r w:rsidRPr="00B75D35">
              <w:rPr>
                <w:rFonts w:asciiTheme="minorHAnsi" w:hAnsiTheme="minorHAnsi"/>
                <w:sz w:val="20"/>
              </w:rPr>
              <w:t xml:space="preserve">Strona </w:t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730C50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B75D35">
              <w:rPr>
                <w:rFonts w:asciiTheme="minorHAnsi" w:hAnsiTheme="minorHAnsi"/>
                <w:sz w:val="20"/>
              </w:rPr>
              <w:t xml:space="preserve"> z </w:t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730C50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B75D35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75D35" w:rsidRDefault="00B75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68" w:rsidRDefault="00053768" w:rsidP="00B75D35">
      <w:r>
        <w:separator/>
      </w:r>
    </w:p>
  </w:footnote>
  <w:footnote w:type="continuationSeparator" w:id="0">
    <w:p w:rsidR="00053768" w:rsidRDefault="00053768" w:rsidP="00B7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5" w:rsidRDefault="00B75D35">
    <w:pPr>
      <w:pStyle w:val="Nagwek"/>
    </w:pPr>
  </w:p>
  <w:p w:rsidR="00B75D35" w:rsidRDefault="00B75D35" w:rsidP="00B75D35">
    <w:pPr>
      <w:pStyle w:val="Tekstpodstawowy"/>
    </w:pPr>
  </w:p>
  <w:p w:rsidR="00B75D35" w:rsidRPr="00B75D35" w:rsidRDefault="00B75D35" w:rsidP="00B75D35">
    <w:pPr>
      <w:pStyle w:val="Tekstpodstawowy"/>
      <w:jc w:val="center"/>
      <w:rPr>
        <w:rFonts w:asciiTheme="minorHAnsi" w:hAnsiTheme="minorHAnsi" w:cstheme="minorHAnsi"/>
        <w:b/>
        <w:sz w:val="22"/>
      </w:rPr>
    </w:pPr>
    <w:r w:rsidRPr="00B75D35">
      <w:rPr>
        <w:rFonts w:asciiTheme="minorHAnsi" w:hAnsiTheme="minorHAnsi" w:cstheme="minorHAnsi"/>
        <w:b/>
        <w:sz w:val="22"/>
      </w:rPr>
      <w:t xml:space="preserve">Nr sprawy: AL.0141.71.2024 </w:t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 w:rsidRPr="00B75D35">
      <w:rPr>
        <w:rFonts w:asciiTheme="minorHAnsi" w:hAnsiTheme="minorHAnsi" w:cstheme="minorHAnsi"/>
        <w:b/>
        <w:sz w:val="22"/>
      </w:rPr>
      <w:t>Załącznik nr 4b do WP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35"/>
    <w:rsid w:val="00053768"/>
    <w:rsid w:val="00263985"/>
    <w:rsid w:val="003B6EC9"/>
    <w:rsid w:val="005E0664"/>
    <w:rsid w:val="006B3163"/>
    <w:rsid w:val="006D1237"/>
    <w:rsid w:val="00730C50"/>
    <w:rsid w:val="0074624A"/>
    <w:rsid w:val="00791CE0"/>
    <w:rsid w:val="00826572"/>
    <w:rsid w:val="009806BF"/>
    <w:rsid w:val="00B75D35"/>
    <w:rsid w:val="00B917CB"/>
    <w:rsid w:val="00D023B2"/>
    <w:rsid w:val="00D95BB8"/>
    <w:rsid w:val="00ED5F72"/>
    <w:rsid w:val="00F26026"/>
    <w:rsid w:val="00FC1651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63E3A-5168-4F6C-A4CD-0B68198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B75D35"/>
    <w:rPr>
      <w:b/>
      <w:sz w:val="40"/>
    </w:rPr>
  </w:style>
  <w:style w:type="paragraph" w:styleId="Nagwek">
    <w:name w:val="header"/>
    <w:basedOn w:val="Normalny"/>
    <w:next w:val="Tekstpodstawowy"/>
    <w:link w:val="NagwekZnak"/>
    <w:rsid w:val="00B75D3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B75D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75D35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5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5D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5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D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CB26-1086-421E-AF90-AAC53521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POZNAN SP.Z O.O.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Konieczka</dc:creator>
  <cp:keywords/>
  <dc:description/>
  <cp:lastModifiedBy>Sandra Konieczka</cp:lastModifiedBy>
  <cp:revision>2</cp:revision>
  <dcterms:created xsi:type="dcterms:W3CDTF">2024-06-25T08:07:00Z</dcterms:created>
  <dcterms:modified xsi:type="dcterms:W3CDTF">2024-06-25T08:07:00Z</dcterms:modified>
</cp:coreProperties>
</file>