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EF" w:rsidRDefault="00EA2AEF">
      <w:pPr>
        <w:widowControl w:val="0"/>
        <w:jc w:val="center"/>
        <w:rPr>
          <w:caps/>
        </w:rPr>
      </w:pPr>
    </w:p>
    <w:p w:rsidR="00EA2AEF" w:rsidRDefault="00F963A6">
      <w:pPr>
        <w:widowControl w:val="0"/>
        <w:spacing w:after="120"/>
        <w:jc w:val="center"/>
      </w:pPr>
      <w:r>
        <w:rPr>
          <w:b/>
          <w:sz w:val="28"/>
        </w:rPr>
        <w:t xml:space="preserve">Wymagania techniczne dla elektronicznych tablic informacji pasażerskiej </w:t>
      </w:r>
    </w:p>
    <w:tbl>
      <w:tblPr>
        <w:tblW w:w="15030" w:type="dxa"/>
        <w:tblInd w:w="-100" w:type="dxa"/>
        <w:tblLayout w:type="fixed"/>
        <w:tblCellMar>
          <w:left w:w="70" w:type="dxa"/>
          <w:right w:w="70" w:type="dxa"/>
        </w:tblCellMar>
        <w:tblLook w:val="0000" w:firstRow="0" w:lastRow="0" w:firstColumn="0" w:lastColumn="0" w:noHBand="0" w:noVBand="0"/>
      </w:tblPr>
      <w:tblGrid>
        <w:gridCol w:w="2230"/>
        <w:gridCol w:w="6520"/>
        <w:gridCol w:w="6280"/>
      </w:tblGrid>
      <w:tr w:rsidR="00EA2AEF">
        <w:trPr>
          <w:trHeight w:val="480"/>
        </w:trPr>
        <w:tc>
          <w:tcPr>
            <w:tcW w:w="2230" w:type="dxa"/>
            <w:tcBorders>
              <w:top w:val="single" w:sz="4" w:space="0" w:color="000000"/>
              <w:left w:val="single" w:sz="4" w:space="0" w:color="000000"/>
              <w:bottom w:val="single" w:sz="4" w:space="0" w:color="000000"/>
            </w:tcBorders>
            <w:shd w:val="clear" w:color="auto" w:fill="auto"/>
            <w:vAlign w:val="center"/>
          </w:tcPr>
          <w:p w:rsidR="00EA2AEF" w:rsidRDefault="00F963A6">
            <w:pPr>
              <w:widowControl w:val="0"/>
              <w:jc w:val="center"/>
            </w:pPr>
            <w:r>
              <w:rPr>
                <w:b/>
              </w:rPr>
              <w:t>Kryterium</w:t>
            </w:r>
          </w:p>
        </w:tc>
        <w:tc>
          <w:tcPr>
            <w:tcW w:w="6520" w:type="dxa"/>
            <w:tcBorders>
              <w:top w:val="single" w:sz="4" w:space="0" w:color="000000"/>
              <w:left w:val="single" w:sz="4" w:space="0" w:color="000000"/>
              <w:bottom w:val="single" w:sz="4" w:space="0" w:color="000000"/>
            </w:tcBorders>
            <w:shd w:val="clear" w:color="auto" w:fill="auto"/>
            <w:vAlign w:val="center"/>
          </w:tcPr>
          <w:p w:rsidR="00EA2AEF" w:rsidRDefault="00F963A6">
            <w:pPr>
              <w:widowControl w:val="0"/>
              <w:jc w:val="center"/>
            </w:pPr>
            <w:r>
              <w:rPr>
                <w:b/>
                <w:sz w:val="28"/>
              </w:rPr>
              <w:t>Opis parametrów wymaganych</w:t>
            </w:r>
            <w:r>
              <w:rPr>
                <w:b/>
                <w:sz w:val="28"/>
              </w:rPr>
              <w:br/>
              <w:t xml:space="preserve"> przez Zamawiającego</w:t>
            </w:r>
          </w:p>
        </w:tc>
        <w:tc>
          <w:tcPr>
            <w:tcW w:w="6280" w:type="dxa"/>
            <w:tcBorders>
              <w:top w:val="single" w:sz="4" w:space="0" w:color="000000"/>
              <w:left w:val="single" w:sz="4" w:space="0" w:color="000000"/>
              <w:bottom w:val="single" w:sz="4" w:space="0" w:color="000000"/>
              <w:right w:val="single" w:sz="4" w:space="0" w:color="000000"/>
            </w:tcBorders>
            <w:shd w:val="clear" w:color="auto" w:fill="auto"/>
          </w:tcPr>
          <w:p w:rsidR="00EA2AEF" w:rsidRDefault="00F963A6">
            <w:pPr>
              <w:widowControl w:val="0"/>
              <w:jc w:val="center"/>
            </w:pPr>
            <w:r>
              <w:rPr>
                <w:b/>
                <w:sz w:val="28"/>
              </w:rPr>
              <w:t>Opis spełnienia wymagań z podaniem typów                  i parametrów zaoferowanych podzespołów</w:t>
            </w:r>
          </w:p>
        </w:tc>
      </w:tr>
      <w:tr w:rsidR="00EA2AEF">
        <w:trPr>
          <w:trHeight w:val="422"/>
        </w:trPr>
        <w:tc>
          <w:tcPr>
            <w:tcW w:w="2230" w:type="dxa"/>
            <w:tcBorders>
              <w:top w:val="single" w:sz="4" w:space="0" w:color="000000"/>
              <w:left w:val="single" w:sz="4" w:space="0" w:color="000000"/>
              <w:bottom w:val="single" w:sz="4" w:space="0" w:color="000000"/>
            </w:tcBorders>
          </w:tcPr>
          <w:p w:rsidR="00EA2AEF" w:rsidRDefault="00F963A6">
            <w:pPr>
              <w:widowControl w:val="0"/>
            </w:pPr>
            <w:r>
              <w:rPr>
                <w:b/>
                <w:sz w:val="20"/>
              </w:rPr>
              <w:t>I.</w:t>
            </w:r>
          </w:p>
          <w:p w:rsidR="00EA2AEF" w:rsidRDefault="00F963A6">
            <w:pPr>
              <w:widowControl w:val="0"/>
            </w:pPr>
            <w:r>
              <w:rPr>
                <w:b/>
                <w:sz w:val="20"/>
                <w:szCs w:val="20"/>
              </w:rPr>
              <w:t xml:space="preserve">Zewnętrzne </w:t>
            </w:r>
            <w:r>
              <w:rPr>
                <w:b/>
                <w:sz w:val="20"/>
                <w:szCs w:val="20"/>
              </w:rPr>
              <w:t>elektroniczne tablice informacyjne</w:t>
            </w:r>
          </w:p>
        </w:tc>
        <w:tc>
          <w:tcPr>
            <w:tcW w:w="6520" w:type="dxa"/>
            <w:tcBorders>
              <w:top w:val="single" w:sz="4" w:space="0" w:color="000000"/>
              <w:left w:val="single" w:sz="4" w:space="0" w:color="000000"/>
              <w:bottom w:val="single" w:sz="4" w:space="0" w:color="000000"/>
            </w:tcBorders>
            <w:shd w:val="clear" w:color="auto" w:fill="FFFFFF"/>
          </w:tcPr>
          <w:p w:rsidR="00EA2AEF" w:rsidRDefault="00F963A6">
            <w:pPr>
              <w:widowControl w:val="0"/>
              <w:spacing w:before="120"/>
              <w:jc w:val="both"/>
            </w:pPr>
            <w:r>
              <w:rPr>
                <w:sz w:val="20"/>
                <w:szCs w:val="20"/>
              </w:rPr>
              <w:t>Pełnowymiarowe, diodowe tablice numerowe, numerowo-kierunkowe, wyposażone w pamięć numerów linii i nazw końcówek oraz nazw linii specjalnych, z automatycznym dostosowaniem do natężenia światła, pozbawione efektu migotania</w:t>
            </w:r>
            <w:r>
              <w:rPr>
                <w:sz w:val="20"/>
                <w:szCs w:val="20"/>
              </w:rPr>
              <w:t>,  maksymalnie wypełniające przestrzeń przeznaczoną na instalację tablic. Zastosowanie</w:t>
            </w:r>
            <w:r>
              <w:rPr>
                <w:sz w:val="20"/>
              </w:rPr>
              <w:t xml:space="preserve"> w tablicach </w:t>
            </w:r>
            <w:r>
              <w:rPr>
                <w:sz w:val="20"/>
                <w:szCs w:val="20"/>
              </w:rPr>
              <w:t>diod koloru białego</w:t>
            </w:r>
            <w:r>
              <w:rPr>
                <w:sz w:val="20"/>
              </w:rPr>
              <w:t>.</w:t>
            </w:r>
          </w:p>
          <w:p w:rsidR="00EA2AEF" w:rsidRDefault="00F963A6">
            <w:pPr>
              <w:widowControl w:val="0"/>
              <w:spacing w:before="120"/>
            </w:pPr>
            <w:r>
              <w:rPr>
                <w:b/>
                <w:sz w:val="20"/>
              </w:rPr>
              <w:t>1.Przód pojazdu</w:t>
            </w:r>
          </w:p>
          <w:p w:rsidR="00EA2AEF" w:rsidRDefault="00F963A6">
            <w:pPr>
              <w:widowControl w:val="0"/>
              <w:spacing w:before="120"/>
            </w:pPr>
            <w:r>
              <w:rPr>
                <w:sz w:val="20"/>
                <w:szCs w:val="20"/>
              </w:rPr>
              <w:t>a) Tablica numerowo – kierunkowa</w:t>
            </w:r>
            <w:r>
              <w:rPr>
                <w:sz w:val="20"/>
                <w:szCs w:val="20"/>
              </w:rPr>
              <w:br/>
            </w:r>
            <w:r>
              <w:rPr>
                <w:b/>
                <w:bCs/>
                <w:sz w:val="20"/>
                <w:szCs w:val="20"/>
              </w:rPr>
              <w:t>Liczba:</w:t>
            </w:r>
            <w:r>
              <w:rPr>
                <w:sz w:val="20"/>
                <w:szCs w:val="20"/>
              </w:rPr>
              <w:t xml:space="preserve"> 1</w:t>
            </w:r>
          </w:p>
          <w:p w:rsidR="00EA2AEF" w:rsidRDefault="00EA2AEF">
            <w:pPr>
              <w:pStyle w:val="Kolorowalistaakcent11"/>
              <w:widowControl w:val="0"/>
              <w:spacing w:after="0"/>
              <w:ind w:left="0"/>
              <w:contextualSpacing/>
              <w:rPr>
                <w:b/>
                <w:bCs/>
                <w:sz w:val="20"/>
                <w:szCs w:val="20"/>
              </w:rPr>
            </w:pPr>
          </w:p>
          <w:p w:rsidR="00EA2AEF" w:rsidRDefault="00F963A6">
            <w:pPr>
              <w:pStyle w:val="Kolorowalistaakcent11"/>
              <w:widowControl w:val="0"/>
              <w:spacing w:after="0"/>
              <w:ind w:left="0"/>
              <w:contextualSpacing/>
            </w:pPr>
            <w:r>
              <w:rPr>
                <w:b/>
                <w:bCs/>
                <w:sz w:val="20"/>
                <w:szCs w:val="20"/>
              </w:rPr>
              <w:t>Miejsce montażu:</w:t>
            </w:r>
            <w:r>
              <w:rPr>
                <w:sz w:val="20"/>
                <w:szCs w:val="20"/>
              </w:rPr>
              <w:t xml:space="preserve"> w wydzielonej przestrzeni nad przednią szybą lub w górnej części przedniej szyby. Tablica jednoelementowa zamontowana w taki sposób, by elementy konstrukcyjne pojazdu nie przysłaniały wyświetlanych na tablicy treści. Rozdzielczość minimum: 24x200 punktów.</w:t>
            </w:r>
          </w:p>
          <w:p w:rsidR="00EA2AEF" w:rsidRDefault="00EA2AEF">
            <w:pPr>
              <w:pStyle w:val="Kolorowalistaakcent11"/>
              <w:widowControl w:val="0"/>
              <w:spacing w:after="0"/>
              <w:ind w:left="0"/>
              <w:rPr>
                <w:b/>
                <w:bCs/>
                <w:sz w:val="20"/>
                <w:szCs w:val="20"/>
              </w:rPr>
            </w:pPr>
          </w:p>
          <w:p w:rsidR="00EA2AEF" w:rsidRDefault="00F963A6">
            <w:pPr>
              <w:pStyle w:val="Kolorowalistaakcent11"/>
              <w:widowControl w:val="0"/>
              <w:spacing w:after="0"/>
              <w:ind w:left="0"/>
            </w:pPr>
            <w:r>
              <w:rPr>
                <w:b/>
                <w:bCs/>
                <w:sz w:val="20"/>
                <w:szCs w:val="20"/>
              </w:rPr>
              <w:t>Dodatkowe wymagania:</w:t>
            </w:r>
          </w:p>
          <w:p w:rsidR="00EA2AEF" w:rsidRDefault="00F963A6">
            <w:pPr>
              <w:pStyle w:val="Kolorowalistaakcent11"/>
              <w:widowControl w:val="0"/>
              <w:numPr>
                <w:ilvl w:val="0"/>
                <w:numId w:val="6"/>
              </w:numPr>
              <w:spacing w:after="0"/>
              <w:ind w:left="376" w:hanging="284"/>
              <w:contextualSpacing/>
            </w:pPr>
            <w:r>
              <w:rPr>
                <w:bCs/>
                <w:sz w:val="20"/>
                <w:szCs w:val="20"/>
              </w:rPr>
              <w:t>pole z numerem linii musi umożliwiać wyświetlanie trzech znaków (cyfr i liter) przy maksymalnym wykorzystaniu wysokości wyświetlacza,</w:t>
            </w:r>
          </w:p>
          <w:p w:rsidR="00EA2AEF" w:rsidRDefault="00F963A6">
            <w:pPr>
              <w:pStyle w:val="Kolorowalistaakcent11"/>
              <w:widowControl w:val="0"/>
              <w:numPr>
                <w:ilvl w:val="0"/>
                <w:numId w:val="6"/>
              </w:numPr>
              <w:spacing w:after="0"/>
              <w:ind w:left="376" w:hanging="284"/>
              <w:contextualSpacing/>
            </w:pPr>
            <w:r>
              <w:rPr>
                <w:bCs/>
                <w:sz w:val="20"/>
                <w:szCs w:val="20"/>
              </w:rPr>
              <w:t>automatyczne wyświetlanie numeru linii z rozkładu jazdy,</w:t>
            </w:r>
          </w:p>
          <w:p w:rsidR="00EA2AEF" w:rsidRDefault="00F963A6">
            <w:pPr>
              <w:pStyle w:val="Kolorowalistaakcent11"/>
              <w:widowControl w:val="0"/>
              <w:numPr>
                <w:ilvl w:val="0"/>
                <w:numId w:val="6"/>
              </w:numPr>
              <w:spacing w:after="0"/>
              <w:ind w:left="376" w:hanging="284"/>
              <w:contextualSpacing/>
            </w:pPr>
            <w:r>
              <w:rPr>
                <w:bCs/>
                <w:sz w:val="20"/>
                <w:szCs w:val="20"/>
              </w:rPr>
              <w:t>dla tablicy kierunkowej możliwość projekto</w:t>
            </w:r>
            <w:r>
              <w:rPr>
                <w:bCs/>
                <w:sz w:val="20"/>
                <w:szCs w:val="20"/>
              </w:rPr>
              <w:t>wania grafik z wykorzystaniem różnych wielkości czcionek wraz z możliwością korekcji grubości wyświetlanych napisów; możliwość programowania tekstu w jednej lub w dwóch linijkach,</w:t>
            </w:r>
          </w:p>
          <w:p w:rsidR="00EA2AEF" w:rsidRDefault="00F963A6">
            <w:pPr>
              <w:pStyle w:val="Kolorowalistaakcent11"/>
              <w:widowControl w:val="0"/>
              <w:numPr>
                <w:ilvl w:val="0"/>
                <w:numId w:val="6"/>
              </w:numPr>
              <w:spacing w:after="0"/>
              <w:ind w:left="376" w:hanging="284"/>
              <w:contextualSpacing/>
            </w:pPr>
            <w:r>
              <w:rPr>
                <w:bCs/>
                <w:sz w:val="20"/>
                <w:szCs w:val="20"/>
              </w:rPr>
              <w:t>możliwość wyświetlania treści za pomocą  zmieniających się slajdów wraz z mo</w:t>
            </w:r>
            <w:r>
              <w:rPr>
                <w:bCs/>
                <w:sz w:val="20"/>
                <w:szCs w:val="20"/>
              </w:rPr>
              <w:t>żliwością ustawienia sekwencji czasowych dla każdego ze slajdów z osobna,</w:t>
            </w:r>
          </w:p>
          <w:p w:rsidR="00EA2AEF" w:rsidRDefault="00F963A6">
            <w:pPr>
              <w:pStyle w:val="Kolorowalistaakcent11"/>
              <w:widowControl w:val="0"/>
              <w:numPr>
                <w:ilvl w:val="0"/>
                <w:numId w:val="6"/>
              </w:numPr>
              <w:spacing w:after="0"/>
              <w:ind w:left="376" w:hanging="284"/>
              <w:contextualSpacing/>
            </w:pPr>
            <w:r>
              <w:rPr>
                <w:bCs/>
                <w:sz w:val="20"/>
                <w:szCs w:val="20"/>
              </w:rPr>
              <w:t>możliwość programowania zarówno dużych jak i małych liter z polskiego alfabetu,</w:t>
            </w:r>
          </w:p>
          <w:p w:rsidR="00EA2AEF" w:rsidRDefault="00F963A6">
            <w:pPr>
              <w:pStyle w:val="Kolorowalistaakcent11"/>
              <w:widowControl w:val="0"/>
              <w:numPr>
                <w:ilvl w:val="0"/>
                <w:numId w:val="6"/>
              </w:numPr>
              <w:spacing w:after="0"/>
              <w:ind w:left="376" w:hanging="284"/>
              <w:contextualSpacing/>
            </w:pPr>
            <w:r>
              <w:rPr>
                <w:bCs/>
                <w:sz w:val="20"/>
                <w:szCs w:val="20"/>
              </w:rPr>
              <w:t>dla tablicy kierunkowej możliwość wprowadzenia dodatkowych elementów graficznych (piktogramów) projekt</w:t>
            </w:r>
            <w:r>
              <w:rPr>
                <w:bCs/>
                <w:sz w:val="20"/>
                <w:szCs w:val="20"/>
              </w:rPr>
              <w:t>owanych w dołączonym oprogramowaniu,</w:t>
            </w:r>
          </w:p>
          <w:p w:rsidR="00EA2AEF" w:rsidRDefault="00F963A6">
            <w:pPr>
              <w:pStyle w:val="Kolorowalistaakcent11"/>
              <w:widowControl w:val="0"/>
              <w:numPr>
                <w:ilvl w:val="0"/>
                <w:numId w:val="6"/>
              </w:numPr>
              <w:spacing w:after="0"/>
              <w:ind w:left="376" w:hanging="284"/>
              <w:contextualSpacing/>
            </w:pPr>
            <w:r>
              <w:rPr>
                <w:bCs/>
                <w:sz w:val="20"/>
                <w:szCs w:val="20"/>
              </w:rPr>
              <w:lastRenderedPageBreak/>
              <w:t>nazwy pętli winny być każdorazowo wyśrodkowane,</w:t>
            </w:r>
          </w:p>
          <w:p w:rsidR="00EA2AEF" w:rsidRDefault="00F963A6">
            <w:pPr>
              <w:pStyle w:val="Kolorowalistaakcent11"/>
              <w:widowControl w:val="0"/>
              <w:numPr>
                <w:ilvl w:val="0"/>
                <w:numId w:val="6"/>
              </w:numPr>
              <w:spacing w:after="0"/>
              <w:ind w:left="376" w:hanging="284"/>
              <w:contextualSpacing/>
            </w:pPr>
            <w:r>
              <w:rPr>
                <w:bCs/>
                <w:sz w:val="20"/>
                <w:szCs w:val="20"/>
              </w:rPr>
              <w:t>zablokowana możliwość przewijania tekstu,</w:t>
            </w:r>
          </w:p>
          <w:p w:rsidR="00EA2AEF" w:rsidRDefault="00F963A6">
            <w:pPr>
              <w:pStyle w:val="Kolorowalistaakcent11"/>
              <w:widowControl w:val="0"/>
              <w:numPr>
                <w:ilvl w:val="0"/>
                <w:numId w:val="6"/>
              </w:numPr>
              <w:spacing w:after="0"/>
              <w:ind w:left="376" w:hanging="284"/>
              <w:contextualSpacing/>
            </w:pPr>
            <w:r>
              <w:rPr>
                <w:bCs/>
                <w:sz w:val="20"/>
                <w:szCs w:val="20"/>
              </w:rPr>
              <w:t>możliwość stosowania inwersji kolorystycznej.</w:t>
            </w:r>
          </w:p>
          <w:p w:rsidR="00EA2AEF" w:rsidRDefault="00EA2AEF">
            <w:pPr>
              <w:pStyle w:val="Kolorowalistaakcent11"/>
              <w:widowControl w:val="0"/>
              <w:spacing w:after="0"/>
              <w:ind w:left="0"/>
              <w:contextualSpacing/>
              <w:rPr>
                <w:bCs/>
                <w:sz w:val="20"/>
                <w:szCs w:val="20"/>
              </w:rPr>
            </w:pPr>
          </w:p>
          <w:p w:rsidR="00EA2AEF" w:rsidRDefault="00F963A6">
            <w:pPr>
              <w:pStyle w:val="Kolorowalistaakcent11"/>
              <w:widowControl w:val="0"/>
              <w:spacing w:after="0"/>
              <w:ind w:left="0"/>
              <w:contextualSpacing/>
            </w:pPr>
            <w:r>
              <w:rPr>
                <w:bCs/>
                <w:sz w:val="20"/>
                <w:szCs w:val="20"/>
              </w:rPr>
              <w:t>b) Tablica z numerem brygady</w:t>
            </w:r>
            <w:r>
              <w:rPr>
                <w:sz w:val="20"/>
                <w:szCs w:val="20"/>
              </w:rPr>
              <w:br/>
            </w:r>
            <w:r>
              <w:rPr>
                <w:b/>
                <w:bCs/>
                <w:sz w:val="20"/>
                <w:szCs w:val="20"/>
              </w:rPr>
              <w:t>Liczba:</w:t>
            </w:r>
            <w:r>
              <w:rPr>
                <w:sz w:val="20"/>
                <w:szCs w:val="20"/>
              </w:rPr>
              <w:t xml:space="preserve"> 1</w:t>
            </w:r>
            <w:r>
              <w:rPr>
                <w:sz w:val="20"/>
                <w:szCs w:val="20"/>
              </w:rPr>
              <w:br/>
            </w:r>
          </w:p>
          <w:p w:rsidR="00EA2AEF" w:rsidRDefault="00F963A6">
            <w:pPr>
              <w:pStyle w:val="Kolorowalistaakcent11"/>
              <w:widowControl w:val="0"/>
              <w:spacing w:after="0"/>
              <w:ind w:left="0"/>
              <w:contextualSpacing/>
            </w:pPr>
            <w:r>
              <w:rPr>
                <w:b/>
                <w:bCs/>
                <w:sz w:val="20"/>
                <w:szCs w:val="20"/>
              </w:rPr>
              <w:t>Miejsce montażu:</w:t>
            </w:r>
            <w:r>
              <w:rPr>
                <w:sz w:val="20"/>
                <w:szCs w:val="20"/>
              </w:rPr>
              <w:t xml:space="preserve"> za szybą czołową, w dolne</w:t>
            </w:r>
            <w:r>
              <w:rPr>
                <w:sz w:val="20"/>
                <w:szCs w:val="20"/>
              </w:rPr>
              <w:t>j części od strony drzwi. Tablica zamontowana w taki sposób, by nie ograniczała widoczności kierowcy</w:t>
            </w:r>
            <w:r>
              <w:rPr>
                <w:sz w:val="20"/>
                <w:szCs w:val="20"/>
              </w:rPr>
              <w:br/>
            </w:r>
          </w:p>
          <w:p w:rsidR="00EA2AEF" w:rsidRDefault="00F963A6">
            <w:pPr>
              <w:pStyle w:val="Kolorowalistaakcent11"/>
              <w:widowControl w:val="0"/>
              <w:spacing w:after="0"/>
              <w:ind w:left="0"/>
              <w:contextualSpacing/>
              <w:rPr>
                <w:sz w:val="20"/>
                <w:szCs w:val="20"/>
              </w:rPr>
            </w:pPr>
            <w:r>
              <w:rPr>
                <w:b/>
                <w:bCs/>
                <w:sz w:val="20"/>
                <w:szCs w:val="20"/>
              </w:rPr>
              <w:t>Dodatkowe wymagania:</w:t>
            </w:r>
          </w:p>
          <w:p w:rsidR="00EA2AEF" w:rsidRDefault="00F963A6">
            <w:pPr>
              <w:pStyle w:val="Kolorowalistaakcent11"/>
              <w:widowControl w:val="0"/>
              <w:numPr>
                <w:ilvl w:val="0"/>
                <w:numId w:val="5"/>
              </w:numPr>
              <w:spacing w:after="0"/>
              <w:ind w:left="376" w:hanging="284"/>
              <w:contextualSpacing/>
            </w:pPr>
            <w:r>
              <w:rPr>
                <w:sz w:val="20"/>
                <w:szCs w:val="20"/>
              </w:rPr>
              <w:t>wyświetlanie dwóch znaków (cyfr lub liter),</w:t>
            </w:r>
          </w:p>
          <w:p w:rsidR="00EA2AEF" w:rsidRDefault="00F963A6">
            <w:pPr>
              <w:pStyle w:val="Kolorowalistaakcent11"/>
              <w:widowControl w:val="0"/>
              <w:numPr>
                <w:ilvl w:val="0"/>
                <w:numId w:val="5"/>
              </w:numPr>
              <w:spacing w:after="0"/>
              <w:ind w:left="376" w:hanging="284"/>
              <w:contextualSpacing/>
            </w:pPr>
            <w:r>
              <w:rPr>
                <w:sz w:val="20"/>
                <w:szCs w:val="20"/>
              </w:rPr>
              <w:t>numer zajmuje 100% wysokości tablicy,</w:t>
            </w:r>
          </w:p>
          <w:p w:rsidR="00EA2AEF" w:rsidRDefault="00F963A6">
            <w:pPr>
              <w:pStyle w:val="Kolorowalistaakcent11"/>
              <w:widowControl w:val="0"/>
              <w:numPr>
                <w:ilvl w:val="0"/>
                <w:numId w:val="5"/>
              </w:numPr>
              <w:spacing w:after="0"/>
              <w:ind w:left="376" w:hanging="284"/>
              <w:contextualSpacing/>
            </w:pPr>
            <w:r>
              <w:rPr>
                <w:sz w:val="20"/>
                <w:szCs w:val="19"/>
              </w:rPr>
              <w:t xml:space="preserve">musi </w:t>
            </w:r>
            <w:r>
              <w:rPr>
                <w:sz w:val="20"/>
              </w:rPr>
              <w:t>posiadać możliwość wyświetlania symbolu „R” po</w:t>
            </w:r>
            <w:r>
              <w:rPr>
                <w:sz w:val="20"/>
              </w:rPr>
              <w:t xml:space="preserve"> załączeniu oznaczonego przycisku R,</w:t>
            </w:r>
          </w:p>
          <w:p w:rsidR="00EA2AEF" w:rsidRDefault="00F963A6">
            <w:pPr>
              <w:pStyle w:val="Kolorowalistaakcent11"/>
              <w:widowControl w:val="0"/>
              <w:numPr>
                <w:ilvl w:val="0"/>
                <w:numId w:val="5"/>
              </w:numPr>
              <w:spacing w:after="0"/>
              <w:ind w:left="376" w:hanging="284"/>
              <w:contextualSpacing/>
            </w:pPr>
            <w:r>
              <w:rPr>
                <w:sz w:val="20"/>
                <w:szCs w:val="20"/>
              </w:rPr>
              <w:t>matryca diodowa: rozdzielczość minimum: 12x16 punkty; sterowanie: magistrala IBIS, RS-485.</w:t>
            </w:r>
          </w:p>
          <w:p w:rsidR="00EA2AEF" w:rsidRDefault="00EA2AEF">
            <w:pPr>
              <w:widowControl w:val="0"/>
              <w:tabs>
                <w:tab w:val="left" w:pos="1980"/>
              </w:tabs>
              <w:jc w:val="both"/>
              <w:rPr>
                <w:b/>
                <w:sz w:val="20"/>
                <w:szCs w:val="20"/>
              </w:rPr>
            </w:pPr>
          </w:p>
          <w:p w:rsidR="00EA2AEF" w:rsidRDefault="00F963A6">
            <w:pPr>
              <w:widowControl w:val="0"/>
              <w:tabs>
                <w:tab w:val="left" w:pos="1980"/>
              </w:tabs>
              <w:jc w:val="both"/>
            </w:pPr>
            <w:r>
              <w:rPr>
                <w:b/>
                <w:sz w:val="20"/>
                <w:szCs w:val="20"/>
              </w:rPr>
              <w:t>2. Bok pojazdu (po stronie drzwi)</w:t>
            </w:r>
          </w:p>
          <w:p w:rsidR="00EA2AEF" w:rsidRDefault="00EA2AEF">
            <w:pPr>
              <w:widowControl w:val="0"/>
              <w:tabs>
                <w:tab w:val="left" w:pos="1980"/>
              </w:tabs>
              <w:rPr>
                <w:sz w:val="20"/>
                <w:szCs w:val="20"/>
              </w:rPr>
            </w:pPr>
          </w:p>
          <w:p w:rsidR="00EA2AEF" w:rsidRDefault="00F963A6">
            <w:pPr>
              <w:widowControl w:val="0"/>
              <w:tabs>
                <w:tab w:val="left" w:pos="1980"/>
              </w:tabs>
              <w:rPr>
                <w:b/>
                <w:sz w:val="20"/>
              </w:rPr>
            </w:pPr>
            <w:r>
              <w:rPr>
                <w:sz w:val="20"/>
                <w:szCs w:val="20"/>
              </w:rPr>
              <w:t>a) Tablica numerowo-kierunkowa</w:t>
            </w:r>
            <w:r>
              <w:rPr>
                <w:b/>
                <w:sz w:val="20"/>
                <w:szCs w:val="20"/>
              </w:rPr>
              <w:br/>
            </w:r>
            <w:r>
              <w:rPr>
                <w:b/>
                <w:bCs/>
                <w:sz w:val="20"/>
                <w:szCs w:val="20"/>
              </w:rPr>
              <w:t>Liczba:</w:t>
            </w:r>
            <w:r>
              <w:rPr>
                <w:b/>
                <w:sz w:val="20"/>
                <w:szCs w:val="20"/>
              </w:rPr>
              <w:t xml:space="preserve"> 2</w:t>
            </w:r>
            <w:r>
              <w:rPr>
                <w:b/>
                <w:sz w:val="20"/>
                <w:szCs w:val="20"/>
              </w:rPr>
              <w:br/>
            </w:r>
          </w:p>
          <w:p w:rsidR="00EA2AEF" w:rsidRDefault="00F963A6">
            <w:pPr>
              <w:widowControl w:val="0"/>
              <w:tabs>
                <w:tab w:val="left" w:pos="1980"/>
              </w:tabs>
              <w:jc w:val="both"/>
            </w:pPr>
            <w:r>
              <w:rPr>
                <w:b/>
                <w:bCs/>
                <w:sz w:val="20"/>
                <w:szCs w:val="20"/>
              </w:rPr>
              <w:t>Miejsce montażu:</w:t>
            </w:r>
            <w:r>
              <w:rPr>
                <w:b/>
                <w:sz w:val="20"/>
                <w:szCs w:val="20"/>
              </w:rPr>
              <w:t xml:space="preserve"> </w:t>
            </w:r>
            <w:r>
              <w:rPr>
                <w:sz w:val="20"/>
                <w:szCs w:val="20"/>
              </w:rPr>
              <w:t xml:space="preserve">od strony drzwi, w pasie </w:t>
            </w:r>
            <w:r>
              <w:rPr>
                <w:sz w:val="20"/>
                <w:szCs w:val="20"/>
              </w:rPr>
              <w:t>nadokiennym lub przy górnej krawędzi okna. Pierwsza tablica pomiędzy 1 i 2 drzwiami, natomiast druga tablica pomiędzy 3 i 4 drzwiami. Tablica zamontowana w taki sposób, by elementy  konstrukcyjne pojazdu nie przysłaniały wyświetlanych na tablicy treści. Ro</w:t>
            </w:r>
            <w:r>
              <w:rPr>
                <w:sz w:val="20"/>
                <w:szCs w:val="20"/>
              </w:rPr>
              <w:t>zdzielczość minimum: 24x160 punktów.</w:t>
            </w:r>
          </w:p>
          <w:p w:rsidR="00EA2AEF" w:rsidRDefault="00EA2AEF">
            <w:pPr>
              <w:pStyle w:val="Kolorowalistaakcent11"/>
              <w:widowControl w:val="0"/>
              <w:spacing w:after="0"/>
              <w:ind w:left="0"/>
              <w:rPr>
                <w:b/>
                <w:bCs/>
                <w:sz w:val="20"/>
                <w:szCs w:val="20"/>
              </w:rPr>
            </w:pPr>
          </w:p>
          <w:p w:rsidR="00EA2AEF" w:rsidRDefault="00F963A6">
            <w:pPr>
              <w:pStyle w:val="Kolorowalistaakcent11"/>
              <w:widowControl w:val="0"/>
              <w:spacing w:after="0"/>
              <w:ind w:left="0"/>
            </w:pPr>
            <w:r>
              <w:rPr>
                <w:b/>
                <w:bCs/>
                <w:sz w:val="20"/>
                <w:szCs w:val="20"/>
              </w:rPr>
              <w:t>Dodatkowe wymagania:</w:t>
            </w:r>
          </w:p>
          <w:p w:rsidR="00EA2AEF" w:rsidRDefault="00F963A6">
            <w:pPr>
              <w:pStyle w:val="Kolorowalistaakcent11"/>
              <w:widowControl w:val="0"/>
              <w:numPr>
                <w:ilvl w:val="0"/>
                <w:numId w:val="4"/>
              </w:numPr>
              <w:spacing w:after="0"/>
              <w:ind w:left="234" w:hanging="219"/>
              <w:contextualSpacing/>
            </w:pPr>
            <w:r>
              <w:rPr>
                <w:bCs/>
                <w:sz w:val="20"/>
                <w:szCs w:val="20"/>
              </w:rPr>
              <w:t>pole z numerem linii musi umożliwiać wyświetlanie trzech znaków (cyfr i liter),</w:t>
            </w:r>
          </w:p>
          <w:p w:rsidR="00EA2AEF" w:rsidRDefault="00F963A6">
            <w:pPr>
              <w:pStyle w:val="Kolorowalistaakcent11"/>
              <w:widowControl w:val="0"/>
              <w:numPr>
                <w:ilvl w:val="0"/>
                <w:numId w:val="4"/>
              </w:numPr>
              <w:spacing w:after="0"/>
              <w:ind w:left="234" w:hanging="219"/>
              <w:contextualSpacing/>
            </w:pPr>
            <w:r>
              <w:rPr>
                <w:bCs/>
                <w:sz w:val="20"/>
                <w:szCs w:val="20"/>
              </w:rPr>
              <w:t>automatyczne wyświetlanie numeru linii bezpośrednio z rozkładu jazdy,</w:t>
            </w:r>
          </w:p>
          <w:p w:rsidR="00EA2AEF" w:rsidRDefault="00F963A6">
            <w:pPr>
              <w:pStyle w:val="Kolorowalistaakcent11"/>
              <w:widowControl w:val="0"/>
              <w:numPr>
                <w:ilvl w:val="0"/>
                <w:numId w:val="4"/>
              </w:numPr>
              <w:spacing w:after="0"/>
              <w:ind w:left="234" w:hanging="219"/>
              <w:contextualSpacing/>
            </w:pPr>
            <w:r>
              <w:rPr>
                <w:bCs/>
                <w:sz w:val="20"/>
                <w:szCs w:val="20"/>
              </w:rPr>
              <w:t xml:space="preserve">dla tablicy kierunkowej </w:t>
            </w:r>
            <w:r>
              <w:rPr>
                <w:sz w:val="20"/>
                <w:szCs w:val="20"/>
              </w:rPr>
              <w:t>możliwość projektowania</w:t>
            </w:r>
            <w:r>
              <w:rPr>
                <w:sz w:val="20"/>
                <w:szCs w:val="20"/>
              </w:rPr>
              <w:t xml:space="preserve"> różnego kroju czcionek wraz z możliwością korekcji grubości wyświetlanych napisów;</w:t>
            </w:r>
          </w:p>
          <w:p w:rsidR="00EA2AEF" w:rsidRDefault="00F963A6">
            <w:pPr>
              <w:pStyle w:val="Kolorowalistaakcent11"/>
              <w:widowControl w:val="0"/>
              <w:numPr>
                <w:ilvl w:val="0"/>
                <w:numId w:val="4"/>
              </w:numPr>
              <w:spacing w:after="0"/>
              <w:ind w:left="234" w:hanging="219"/>
              <w:contextualSpacing/>
            </w:pPr>
            <w:r>
              <w:rPr>
                <w:sz w:val="20"/>
                <w:szCs w:val="20"/>
              </w:rPr>
              <w:t>możliwość programowania tekstu w jednej lub dwóch linijkach;</w:t>
            </w:r>
          </w:p>
          <w:p w:rsidR="00EA2AEF" w:rsidRDefault="00F963A6">
            <w:pPr>
              <w:pStyle w:val="Kolorowalistaakcent11"/>
              <w:widowControl w:val="0"/>
              <w:numPr>
                <w:ilvl w:val="0"/>
                <w:numId w:val="4"/>
              </w:numPr>
              <w:spacing w:after="0"/>
              <w:ind w:left="234" w:hanging="219"/>
              <w:contextualSpacing/>
            </w:pPr>
            <w:r>
              <w:rPr>
                <w:bCs/>
                <w:sz w:val="20"/>
                <w:szCs w:val="20"/>
              </w:rPr>
              <w:t xml:space="preserve">możliwość wyświetlania treści za pomocą  zmieniających się slajdów wraz z </w:t>
            </w:r>
            <w:r>
              <w:rPr>
                <w:bCs/>
                <w:sz w:val="20"/>
                <w:szCs w:val="20"/>
              </w:rPr>
              <w:lastRenderedPageBreak/>
              <w:t>możliwością ustawienia sekwencji czas</w:t>
            </w:r>
            <w:r>
              <w:rPr>
                <w:bCs/>
                <w:sz w:val="20"/>
                <w:szCs w:val="20"/>
              </w:rPr>
              <w:t>owych dla każdego ze slajdów z osobna,</w:t>
            </w:r>
          </w:p>
          <w:p w:rsidR="00EA2AEF" w:rsidRDefault="00F963A6">
            <w:pPr>
              <w:pStyle w:val="Kolorowalistaakcent11"/>
              <w:widowControl w:val="0"/>
              <w:numPr>
                <w:ilvl w:val="0"/>
                <w:numId w:val="4"/>
              </w:numPr>
              <w:spacing w:after="0"/>
              <w:ind w:left="234" w:hanging="219"/>
              <w:contextualSpacing/>
            </w:pPr>
            <w:r>
              <w:rPr>
                <w:bCs/>
                <w:sz w:val="20"/>
                <w:szCs w:val="20"/>
              </w:rPr>
              <w:t>możliwość programowania zarówno dużych jak i małych liter z polskiego alfabetu,</w:t>
            </w:r>
          </w:p>
          <w:p w:rsidR="00EA2AEF" w:rsidRDefault="00F963A6">
            <w:pPr>
              <w:pStyle w:val="Kolorowalistaakcent11"/>
              <w:widowControl w:val="0"/>
              <w:numPr>
                <w:ilvl w:val="0"/>
                <w:numId w:val="4"/>
              </w:numPr>
              <w:spacing w:after="0"/>
              <w:ind w:left="234" w:hanging="219"/>
              <w:contextualSpacing/>
            </w:pPr>
            <w:r>
              <w:rPr>
                <w:bCs/>
                <w:sz w:val="20"/>
                <w:szCs w:val="20"/>
              </w:rPr>
              <w:t>możliwość wprowadzenia dodatkowych elementów graficznych (piktogramów), projektowanych w dołączonym oprogramowaniu,</w:t>
            </w:r>
          </w:p>
          <w:p w:rsidR="00EA2AEF" w:rsidRDefault="00F963A6">
            <w:pPr>
              <w:pStyle w:val="Kolorowalistaakcent11"/>
              <w:widowControl w:val="0"/>
              <w:numPr>
                <w:ilvl w:val="0"/>
                <w:numId w:val="4"/>
              </w:numPr>
              <w:spacing w:after="0"/>
              <w:ind w:left="234" w:hanging="219"/>
              <w:contextualSpacing/>
            </w:pPr>
            <w:r>
              <w:rPr>
                <w:bCs/>
                <w:sz w:val="20"/>
                <w:szCs w:val="20"/>
              </w:rPr>
              <w:t>nazwy pętli winny być</w:t>
            </w:r>
            <w:r>
              <w:rPr>
                <w:bCs/>
                <w:sz w:val="20"/>
                <w:szCs w:val="20"/>
              </w:rPr>
              <w:t xml:space="preserve"> każdorazowo wyśrodkowane,</w:t>
            </w:r>
          </w:p>
          <w:p w:rsidR="00EA2AEF" w:rsidRDefault="00F963A6">
            <w:pPr>
              <w:pStyle w:val="Kolorowalistaakcent11"/>
              <w:widowControl w:val="0"/>
              <w:numPr>
                <w:ilvl w:val="0"/>
                <w:numId w:val="4"/>
              </w:numPr>
              <w:spacing w:after="0"/>
              <w:ind w:left="234" w:hanging="219"/>
              <w:contextualSpacing/>
            </w:pPr>
            <w:r>
              <w:rPr>
                <w:bCs/>
                <w:sz w:val="20"/>
                <w:szCs w:val="20"/>
              </w:rPr>
              <w:t>zablokowana możliwość przewijania tekstu,</w:t>
            </w:r>
          </w:p>
          <w:p w:rsidR="00EA2AEF" w:rsidRDefault="00F963A6">
            <w:pPr>
              <w:pStyle w:val="Kolorowalistaakcent11"/>
              <w:widowControl w:val="0"/>
              <w:numPr>
                <w:ilvl w:val="0"/>
                <w:numId w:val="4"/>
              </w:numPr>
              <w:spacing w:after="0"/>
              <w:ind w:left="234" w:hanging="219"/>
              <w:contextualSpacing/>
            </w:pPr>
            <w:r>
              <w:rPr>
                <w:bCs/>
                <w:sz w:val="20"/>
                <w:szCs w:val="20"/>
              </w:rPr>
              <w:t>możliwość stosowania inwersji kolorystycznej,</w:t>
            </w:r>
          </w:p>
          <w:p w:rsidR="00EA2AEF" w:rsidRDefault="00F963A6">
            <w:pPr>
              <w:pStyle w:val="Kolorowalistaakcent11"/>
              <w:widowControl w:val="0"/>
              <w:numPr>
                <w:ilvl w:val="0"/>
                <w:numId w:val="4"/>
              </w:numPr>
              <w:spacing w:after="0"/>
              <w:ind w:left="234" w:hanging="219"/>
              <w:contextualSpacing/>
            </w:pPr>
            <w:r>
              <w:rPr>
                <w:sz w:val="20"/>
                <w:szCs w:val="20"/>
              </w:rPr>
              <w:t>możliwość wyświetlania pozostałej trasy przejazdu w drugiej linijce w postaci zmieniających się slajdów (ulice lub miejscowości).</w:t>
            </w:r>
          </w:p>
          <w:p w:rsidR="00EA2AEF" w:rsidRDefault="00EA2AEF">
            <w:pPr>
              <w:pStyle w:val="Kolorowalistaakcent11"/>
              <w:widowControl w:val="0"/>
              <w:spacing w:after="0"/>
              <w:ind w:left="0"/>
              <w:contextualSpacing/>
              <w:rPr>
                <w:sz w:val="20"/>
                <w:szCs w:val="20"/>
              </w:rPr>
            </w:pPr>
          </w:p>
          <w:p w:rsidR="00EA2AEF" w:rsidRDefault="00F963A6">
            <w:pPr>
              <w:pStyle w:val="Kolorowalistaakcent11"/>
              <w:widowControl w:val="0"/>
              <w:spacing w:after="0"/>
              <w:ind w:left="0"/>
              <w:contextualSpacing/>
              <w:rPr>
                <w:b/>
                <w:sz w:val="20"/>
              </w:rPr>
            </w:pPr>
            <w:r>
              <w:rPr>
                <w:sz w:val="20"/>
                <w:szCs w:val="20"/>
              </w:rPr>
              <w:t>b) Tablica</w:t>
            </w:r>
            <w:r>
              <w:rPr>
                <w:sz w:val="20"/>
                <w:szCs w:val="20"/>
              </w:rPr>
              <w:t xml:space="preserve"> z numerem linii</w:t>
            </w:r>
            <w:r>
              <w:rPr>
                <w:b/>
                <w:sz w:val="20"/>
                <w:szCs w:val="20"/>
              </w:rPr>
              <w:br/>
            </w:r>
            <w:r>
              <w:rPr>
                <w:b/>
                <w:bCs/>
                <w:sz w:val="20"/>
                <w:szCs w:val="20"/>
              </w:rPr>
              <w:t>Liczba:</w:t>
            </w:r>
            <w:r>
              <w:rPr>
                <w:b/>
                <w:sz w:val="20"/>
                <w:szCs w:val="20"/>
              </w:rPr>
              <w:t xml:space="preserve"> </w:t>
            </w:r>
            <w:r>
              <w:rPr>
                <w:sz w:val="20"/>
              </w:rPr>
              <w:t>1</w:t>
            </w:r>
            <w:r>
              <w:rPr>
                <w:sz w:val="20"/>
                <w:szCs w:val="20"/>
              </w:rPr>
              <w:br/>
            </w:r>
          </w:p>
          <w:p w:rsidR="00EA2AEF" w:rsidRDefault="00F963A6">
            <w:pPr>
              <w:pStyle w:val="Kolorowalistaakcent11"/>
              <w:widowControl w:val="0"/>
              <w:spacing w:after="0"/>
              <w:ind w:left="0"/>
              <w:contextualSpacing/>
              <w:jc w:val="both"/>
            </w:pPr>
            <w:r>
              <w:rPr>
                <w:b/>
                <w:bCs/>
                <w:sz w:val="20"/>
                <w:szCs w:val="20"/>
              </w:rPr>
              <w:t>Miejsce montażu:</w:t>
            </w:r>
            <w:r>
              <w:rPr>
                <w:sz w:val="20"/>
                <w:szCs w:val="20"/>
              </w:rPr>
              <w:t xml:space="preserve"> od strony drzwi, na wysokości dolnej krawędzi okna, pomiędzy pierwszymi a drugimi drzwiami.  Tablica zamontowana w taki sposób, by elementy  konstrukcyjne pojazdu nie przysłaniały wyświetlanych na tablicy treści</w:t>
            </w:r>
            <w:r>
              <w:rPr>
                <w:sz w:val="20"/>
                <w:szCs w:val="20"/>
              </w:rPr>
              <w:t>. Obudowa tablicy nie może ograniczać miejsca dla pasażerów siedzących ani ograniczać ich widoczności. Tablica nie może posiadać żadnych ostrych krawędzi oraz musi być zabezpieczona przed dostępem osób niepowołanych, oraz musi być zabudowana w sposób uniem</w:t>
            </w:r>
            <w:r>
              <w:rPr>
                <w:sz w:val="20"/>
                <w:szCs w:val="20"/>
              </w:rPr>
              <w:t>ożliwiający wsunięcie jakiegokolwiek przedmiotu pomiędzy tablicę a szybę pojazdu.</w:t>
            </w:r>
          </w:p>
          <w:p w:rsidR="00EA2AEF" w:rsidRDefault="00EA2AEF">
            <w:pPr>
              <w:pStyle w:val="Kolorowalistaakcent11"/>
              <w:widowControl w:val="0"/>
              <w:spacing w:after="0"/>
              <w:ind w:left="0"/>
              <w:rPr>
                <w:b/>
                <w:bCs/>
                <w:sz w:val="20"/>
                <w:szCs w:val="20"/>
              </w:rPr>
            </w:pPr>
          </w:p>
          <w:p w:rsidR="00EA2AEF" w:rsidRDefault="00F963A6">
            <w:pPr>
              <w:pStyle w:val="Kolorowalistaakcent11"/>
              <w:widowControl w:val="0"/>
              <w:spacing w:after="0"/>
              <w:ind w:left="0"/>
            </w:pPr>
            <w:r>
              <w:rPr>
                <w:b/>
                <w:bCs/>
                <w:sz w:val="20"/>
                <w:szCs w:val="20"/>
              </w:rPr>
              <w:t>Dodatkowe wymagania:</w:t>
            </w:r>
          </w:p>
          <w:p w:rsidR="00EA2AEF" w:rsidRDefault="00F963A6">
            <w:pPr>
              <w:pStyle w:val="Kolorowalistaakcent11"/>
              <w:widowControl w:val="0"/>
              <w:numPr>
                <w:ilvl w:val="0"/>
                <w:numId w:val="3"/>
              </w:numPr>
              <w:spacing w:after="0"/>
              <w:ind w:left="376"/>
              <w:contextualSpacing/>
            </w:pPr>
            <w:r>
              <w:rPr>
                <w:bCs/>
                <w:sz w:val="20"/>
                <w:szCs w:val="20"/>
              </w:rPr>
              <w:t>rozdzielczość minimum 24x40 punktów świetlnych;</w:t>
            </w:r>
          </w:p>
          <w:p w:rsidR="00EA2AEF" w:rsidRDefault="00F963A6">
            <w:pPr>
              <w:pStyle w:val="Kolorowalistaakcent11"/>
              <w:widowControl w:val="0"/>
              <w:numPr>
                <w:ilvl w:val="0"/>
                <w:numId w:val="3"/>
              </w:numPr>
              <w:spacing w:after="0"/>
              <w:ind w:left="376"/>
              <w:contextualSpacing/>
            </w:pPr>
            <w:r>
              <w:rPr>
                <w:bCs/>
                <w:sz w:val="20"/>
                <w:szCs w:val="20"/>
              </w:rPr>
              <w:t>wymiary części aktywnej wyświetlacza od 250x180 mm do 400x250 mm;</w:t>
            </w:r>
          </w:p>
          <w:p w:rsidR="00EA2AEF" w:rsidRDefault="00F963A6">
            <w:pPr>
              <w:pStyle w:val="Kolorowalistaakcent11"/>
              <w:widowControl w:val="0"/>
              <w:numPr>
                <w:ilvl w:val="0"/>
                <w:numId w:val="3"/>
              </w:numPr>
              <w:spacing w:after="0"/>
              <w:ind w:left="376"/>
              <w:contextualSpacing/>
            </w:pPr>
            <w:r>
              <w:rPr>
                <w:bCs/>
                <w:sz w:val="20"/>
                <w:szCs w:val="20"/>
              </w:rPr>
              <w:t>pole z numerem linii musi umożliwiać w</w:t>
            </w:r>
            <w:r>
              <w:rPr>
                <w:bCs/>
                <w:sz w:val="20"/>
                <w:szCs w:val="20"/>
              </w:rPr>
              <w:t>yświetlanie trzech znaków (cyfr i liter) przy maksymalnym wykorzystaniu wysokości wyświetlacza,</w:t>
            </w:r>
          </w:p>
          <w:p w:rsidR="00EA2AEF" w:rsidRDefault="00F963A6">
            <w:pPr>
              <w:pStyle w:val="Kolorowalistaakcent11"/>
              <w:widowControl w:val="0"/>
              <w:numPr>
                <w:ilvl w:val="0"/>
                <w:numId w:val="3"/>
              </w:numPr>
              <w:spacing w:after="0"/>
              <w:ind w:left="376"/>
              <w:contextualSpacing/>
            </w:pPr>
            <w:r>
              <w:rPr>
                <w:bCs/>
                <w:sz w:val="20"/>
                <w:szCs w:val="20"/>
              </w:rPr>
              <w:t>możliwość stosowania inwersji kolorystycznej,</w:t>
            </w:r>
          </w:p>
          <w:p w:rsidR="00EA2AEF" w:rsidRDefault="00F963A6">
            <w:pPr>
              <w:pStyle w:val="Kolorowalistaakcent11"/>
              <w:widowControl w:val="0"/>
              <w:numPr>
                <w:ilvl w:val="0"/>
                <w:numId w:val="3"/>
              </w:numPr>
              <w:spacing w:after="0"/>
              <w:ind w:left="376"/>
              <w:contextualSpacing/>
            </w:pPr>
            <w:r>
              <w:rPr>
                <w:bCs/>
                <w:sz w:val="20"/>
                <w:szCs w:val="20"/>
              </w:rPr>
              <w:t>możliwość programowania różnego kroju czcionek wraz z możliwością korekcji grubości wyświetlanych napisów.</w:t>
            </w:r>
          </w:p>
          <w:p w:rsidR="00EA2AEF" w:rsidRDefault="00EA2AEF">
            <w:pPr>
              <w:pStyle w:val="Kolorowalistaakcent11"/>
              <w:widowControl w:val="0"/>
              <w:spacing w:after="0"/>
              <w:ind w:left="0"/>
              <w:contextualSpacing/>
              <w:rPr>
                <w:b/>
                <w:bCs/>
                <w:sz w:val="20"/>
                <w:szCs w:val="20"/>
              </w:rPr>
            </w:pPr>
          </w:p>
          <w:p w:rsidR="00EA2AEF" w:rsidRDefault="00F963A6">
            <w:pPr>
              <w:pStyle w:val="Kolorowalistaakcent11"/>
              <w:widowControl w:val="0"/>
              <w:spacing w:after="0"/>
              <w:ind w:left="0"/>
              <w:contextualSpacing/>
            </w:pPr>
            <w:r>
              <w:rPr>
                <w:b/>
                <w:bCs/>
                <w:sz w:val="20"/>
                <w:szCs w:val="20"/>
              </w:rPr>
              <w:t>3. Bok</w:t>
            </w:r>
            <w:r>
              <w:rPr>
                <w:b/>
                <w:bCs/>
                <w:sz w:val="20"/>
                <w:szCs w:val="20"/>
              </w:rPr>
              <w:t xml:space="preserve"> pojazdu (po stronie stanowiska kierowcy)</w:t>
            </w:r>
          </w:p>
          <w:p w:rsidR="00EA2AEF" w:rsidRDefault="00F963A6">
            <w:pPr>
              <w:pStyle w:val="Kolorowalistaakcent11"/>
              <w:widowControl w:val="0"/>
              <w:spacing w:after="0"/>
              <w:ind w:left="0"/>
            </w:pPr>
            <w:r>
              <w:rPr>
                <w:sz w:val="20"/>
                <w:szCs w:val="20"/>
              </w:rPr>
              <w:t>Tablica z numerem linii</w:t>
            </w:r>
            <w:r>
              <w:rPr>
                <w:sz w:val="20"/>
                <w:szCs w:val="20"/>
              </w:rPr>
              <w:br/>
            </w:r>
            <w:r>
              <w:rPr>
                <w:b/>
                <w:bCs/>
                <w:sz w:val="20"/>
                <w:szCs w:val="20"/>
              </w:rPr>
              <w:lastRenderedPageBreak/>
              <w:t>Liczba:</w:t>
            </w:r>
            <w:r>
              <w:rPr>
                <w:sz w:val="20"/>
                <w:szCs w:val="20"/>
              </w:rPr>
              <w:t xml:space="preserve"> 1</w:t>
            </w:r>
            <w:r>
              <w:rPr>
                <w:sz w:val="20"/>
                <w:szCs w:val="20"/>
              </w:rPr>
              <w:br/>
            </w:r>
          </w:p>
          <w:p w:rsidR="00EA2AEF" w:rsidRDefault="00F963A6">
            <w:pPr>
              <w:pStyle w:val="Kolorowalistaakcent11"/>
              <w:widowControl w:val="0"/>
              <w:spacing w:after="0"/>
              <w:ind w:left="0"/>
              <w:jc w:val="both"/>
              <w:rPr>
                <w:sz w:val="20"/>
                <w:szCs w:val="20"/>
              </w:rPr>
            </w:pPr>
            <w:r>
              <w:rPr>
                <w:b/>
                <w:bCs/>
                <w:sz w:val="20"/>
                <w:szCs w:val="20"/>
              </w:rPr>
              <w:t>Miejsce montażu:</w:t>
            </w:r>
            <w:r>
              <w:rPr>
                <w:sz w:val="20"/>
                <w:szCs w:val="20"/>
              </w:rPr>
              <w:t xml:space="preserve"> w pasie nadokiennym  z przodu pojazdu bezpośrednio za stanowiskiem kierowcy. Tablica zamontowana w taki sposób, by elementy  konstrukcyjne pojazdu nie przysłaniał</w:t>
            </w:r>
            <w:r>
              <w:rPr>
                <w:sz w:val="20"/>
                <w:szCs w:val="20"/>
              </w:rPr>
              <w:t>y wyświetlanych na tablicy treści. Rozdzielczość minimum: 16x28 punktów.</w:t>
            </w:r>
          </w:p>
          <w:p w:rsidR="00EA2AEF" w:rsidRDefault="00EA2AEF">
            <w:pPr>
              <w:pStyle w:val="Kolorowalistaakcent11"/>
              <w:widowControl w:val="0"/>
              <w:spacing w:after="0"/>
              <w:ind w:left="0"/>
              <w:jc w:val="both"/>
            </w:pPr>
          </w:p>
          <w:p w:rsidR="00EA2AEF" w:rsidRDefault="00F963A6">
            <w:pPr>
              <w:pStyle w:val="Kolorowalistaakcent11"/>
              <w:widowControl w:val="0"/>
              <w:spacing w:after="0"/>
              <w:ind w:left="0"/>
              <w:rPr>
                <w:sz w:val="20"/>
                <w:szCs w:val="20"/>
              </w:rPr>
            </w:pPr>
            <w:r>
              <w:rPr>
                <w:b/>
                <w:bCs/>
                <w:sz w:val="20"/>
                <w:szCs w:val="20"/>
              </w:rPr>
              <w:t>Dodatkowe wymagania:</w:t>
            </w:r>
          </w:p>
          <w:p w:rsidR="00EA2AEF" w:rsidRDefault="00F963A6">
            <w:pPr>
              <w:pStyle w:val="Kolorowalistaakcent11"/>
              <w:widowControl w:val="0"/>
              <w:spacing w:after="0"/>
              <w:ind w:left="0"/>
              <w:contextualSpacing/>
            </w:pPr>
            <w:r>
              <w:rPr>
                <w:bCs/>
                <w:sz w:val="20"/>
                <w:szCs w:val="20"/>
              </w:rPr>
              <w:t>- pole z numerem linii musi umożliwiać wyświetlanie trzech znaków (cyfr i liter) przy maksymalnym wykorzystaniu wysokości wyświetlacza,</w:t>
            </w:r>
          </w:p>
          <w:p w:rsidR="00EA2AEF" w:rsidRDefault="00F963A6">
            <w:pPr>
              <w:widowControl w:val="0"/>
              <w:tabs>
                <w:tab w:val="left" w:pos="1980"/>
              </w:tabs>
            </w:pPr>
            <w:r>
              <w:rPr>
                <w:bCs/>
                <w:sz w:val="20"/>
                <w:szCs w:val="20"/>
              </w:rPr>
              <w:t xml:space="preserve">- możliwość stosowania </w:t>
            </w:r>
            <w:r>
              <w:rPr>
                <w:bCs/>
                <w:sz w:val="20"/>
                <w:szCs w:val="20"/>
              </w:rPr>
              <w:t>inwersji kolorystycznej,</w:t>
            </w:r>
          </w:p>
          <w:p w:rsidR="00EA2AEF" w:rsidRDefault="00EA2AEF">
            <w:pPr>
              <w:widowControl w:val="0"/>
              <w:tabs>
                <w:tab w:val="left" w:pos="1980"/>
              </w:tabs>
              <w:jc w:val="both"/>
              <w:rPr>
                <w:b/>
                <w:sz w:val="20"/>
                <w:szCs w:val="20"/>
              </w:rPr>
            </w:pPr>
          </w:p>
          <w:p w:rsidR="00EA2AEF" w:rsidRDefault="00F963A6">
            <w:pPr>
              <w:widowControl w:val="0"/>
              <w:tabs>
                <w:tab w:val="left" w:pos="1980"/>
              </w:tabs>
              <w:jc w:val="both"/>
            </w:pPr>
            <w:r>
              <w:rPr>
                <w:b/>
                <w:sz w:val="20"/>
                <w:szCs w:val="20"/>
              </w:rPr>
              <w:t>4. Tył pojazdu</w:t>
            </w:r>
          </w:p>
          <w:p w:rsidR="00EA2AEF" w:rsidRDefault="00F963A6">
            <w:pPr>
              <w:widowControl w:val="0"/>
              <w:tabs>
                <w:tab w:val="left" w:pos="1980"/>
              </w:tabs>
              <w:jc w:val="both"/>
            </w:pPr>
            <w:r>
              <w:rPr>
                <w:sz w:val="20"/>
                <w:szCs w:val="20"/>
              </w:rPr>
              <w:t>Tablica z numerem linii</w:t>
            </w:r>
          </w:p>
          <w:p w:rsidR="00EA2AEF" w:rsidRDefault="00F963A6">
            <w:pPr>
              <w:pStyle w:val="Kolorowalistaakcent11"/>
              <w:widowControl w:val="0"/>
              <w:spacing w:after="0"/>
              <w:ind w:left="0"/>
            </w:pPr>
            <w:r>
              <w:rPr>
                <w:b/>
                <w:bCs/>
                <w:sz w:val="20"/>
                <w:szCs w:val="20"/>
              </w:rPr>
              <w:t>Liczba:</w:t>
            </w:r>
            <w:r>
              <w:rPr>
                <w:sz w:val="20"/>
                <w:szCs w:val="20"/>
              </w:rPr>
              <w:t xml:space="preserve"> 1</w:t>
            </w:r>
            <w:r>
              <w:rPr>
                <w:sz w:val="20"/>
                <w:szCs w:val="20"/>
              </w:rPr>
              <w:br/>
            </w:r>
          </w:p>
          <w:p w:rsidR="00EA2AEF" w:rsidRDefault="00F963A6">
            <w:pPr>
              <w:pStyle w:val="Kolorowalistaakcent11"/>
              <w:widowControl w:val="0"/>
              <w:spacing w:after="0"/>
              <w:ind w:left="0"/>
            </w:pPr>
            <w:r>
              <w:rPr>
                <w:b/>
                <w:bCs/>
                <w:sz w:val="20"/>
                <w:szCs w:val="20"/>
              </w:rPr>
              <w:t>Miejsce montażu:</w:t>
            </w:r>
            <w:r>
              <w:rPr>
                <w:sz w:val="20"/>
                <w:szCs w:val="20"/>
              </w:rPr>
              <w:t xml:space="preserve"> w pasie nadokiennym  na środku.</w:t>
            </w:r>
            <w:r>
              <w:rPr>
                <w:rFonts w:eastAsia="MS PGothic"/>
                <w:kern w:val="2"/>
                <w:sz w:val="20"/>
                <w:szCs w:val="20"/>
              </w:rPr>
              <w:t xml:space="preserve"> </w:t>
            </w:r>
            <w:r>
              <w:rPr>
                <w:sz w:val="20"/>
                <w:szCs w:val="20"/>
              </w:rPr>
              <w:t>Tablica zamontowana w taki sposób, by elementy  konstrukcyjne pojazdu nie przysłaniały wyświetlanych na tablicy treści. Rozdzielczo</w:t>
            </w:r>
            <w:r>
              <w:rPr>
                <w:sz w:val="20"/>
                <w:szCs w:val="20"/>
              </w:rPr>
              <w:t>ść minimum: 24x40 punktów.</w:t>
            </w:r>
          </w:p>
          <w:p w:rsidR="00EA2AEF" w:rsidRDefault="00EA2AEF">
            <w:pPr>
              <w:pStyle w:val="Kolorowalistaakcent11"/>
              <w:widowControl w:val="0"/>
              <w:spacing w:after="0"/>
              <w:ind w:left="0"/>
              <w:rPr>
                <w:b/>
                <w:bCs/>
                <w:sz w:val="20"/>
                <w:szCs w:val="20"/>
              </w:rPr>
            </w:pPr>
          </w:p>
          <w:p w:rsidR="00EA2AEF" w:rsidRDefault="00F963A6">
            <w:pPr>
              <w:pStyle w:val="Kolorowalistaakcent11"/>
              <w:widowControl w:val="0"/>
              <w:spacing w:after="0"/>
              <w:ind w:left="0"/>
              <w:rPr>
                <w:sz w:val="20"/>
                <w:szCs w:val="20"/>
              </w:rPr>
            </w:pPr>
            <w:r>
              <w:rPr>
                <w:b/>
                <w:bCs/>
                <w:sz w:val="20"/>
                <w:szCs w:val="20"/>
              </w:rPr>
              <w:t>Dodatkowe wymagania:</w:t>
            </w:r>
          </w:p>
          <w:p w:rsidR="00EA2AEF" w:rsidRDefault="00F963A6">
            <w:pPr>
              <w:pStyle w:val="Kolorowalistaakcent11"/>
              <w:widowControl w:val="0"/>
              <w:numPr>
                <w:ilvl w:val="0"/>
                <w:numId w:val="7"/>
              </w:numPr>
              <w:spacing w:after="0"/>
              <w:ind w:left="376" w:hanging="284"/>
              <w:contextualSpacing/>
            </w:pPr>
            <w:r>
              <w:rPr>
                <w:bCs/>
                <w:sz w:val="20"/>
                <w:szCs w:val="20"/>
              </w:rPr>
              <w:t>pole z numerem linii musi umożliwiać wyświetlanie trzech znaków (cyfr i liter) przy maksymalnym wykorzystaniu wysokości wyświetlacza,</w:t>
            </w:r>
          </w:p>
          <w:p w:rsidR="00EA2AEF" w:rsidRDefault="00F963A6">
            <w:pPr>
              <w:pStyle w:val="Kolorowalistaakcent11"/>
              <w:widowControl w:val="0"/>
              <w:numPr>
                <w:ilvl w:val="0"/>
                <w:numId w:val="7"/>
              </w:numPr>
              <w:spacing w:after="0"/>
              <w:ind w:left="376" w:hanging="284"/>
              <w:contextualSpacing/>
            </w:pPr>
            <w:r>
              <w:rPr>
                <w:bCs/>
                <w:sz w:val="20"/>
                <w:szCs w:val="20"/>
              </w:rPr>
              <w:t>możliwość stosowania inwersji kolorystycznej.</w:t>
            </w:r>
          </w:p>
          <w:p w:rsidR="00EA2AEF" w:rsidRDefault="00F963A6">
            <w:pPr>
              <w:pStyle w:val="Tekstpodstawowy31"/>
            </w:pPr>
            <w:r>
              <w:t xml:space="preserve">Tablice muszą umożliwiać </w:t>
            </w:r>
            <w:r>
              <w:t>wyświetlanie:</w:t>
            </w:r>
          </w:p>
          <w:p w:rsidR="00EA2AEF" w:rsidRDefault="00F963A6">
            <w:pPr>
              <w:pStyle w:val="Tekstpodstawowy31"/>
              <w:numPr>
                <w:ilvl w:val="0"/>
                <w:numId w:val="8"/>
              </w:numPr>
              <w:ind w:left="376" w:hanging="284"/>
            </w:pPr>
            <w:r>
              <w:t>na czołowej i bocznej tablicy kierunkowej czas do odjazdu pojazdu z końcówki,</w:t>
            </w:r>
          </w:p>
          <w:p w:rsidR="00EA2AEF" w:rsidRDefault="00F963A6">
            <w:pPr>
              <w:pStyle w:val="Tekstpodstawowy31"/>
              <w:numPr>
                <w:ilvl w:val="0"/>
                <w:numId w:val="8"/>
              </w:numPr>
              <w:ind w:left="376" w:hanging="284"/>
            </w:pPr>
            <w:r>
              <w:t xml:space="preserve">naprzemiennie z bieżącą treścią komunikatu </w:t>
            </w:r>
            <w:r>
              <w:rPr>
                <w:i/>
              </w:rPr>
              <w:t>Trasa zmieniona</w:t>
            </w:r>
            <w:r>
              <w:t xml:space="preserve"> na tablicy czołowej, po załączeniu przycisku Tz na pulpicie kierowcy,</w:t>
            </w:r>
          </w:p>
          <w:p w:rsidR="00EA2AEF" w:rsidRDefault="00F963A6">
            <w:pPr>
              <w:pStyle w:val="Tekstpodstawowy31"/>
              <w:numPr>
                <w:ilvl w:val="0"/>
                <w:numId w:val="8"/>
              </w:numPr>
              <w:ind w:left="376" w:hanging="284"/>
            </w:pPr>
            <w:r>
              <w:t>wszystkich zaprogramowanych komunik</w:t>
            </w:r>
            <w:r>
              <w:t>atów przy autonomicznym sterowaniu tablicami za pomocą autokomputera PEKA-ITS.</w:t>
            </w:r>
          </w:p>
          <w:p w:rsidR="00EA2AEF" w:rsidRDefault="00F963A6">
            <w:pPr>
              <w:pStyle w:val="Tekstpodstawowy31"/>
              <w:ind w:left="150" w:hanging="180"/>
              <w:jc w:val="left"/>
            </w:pPr>
            <w:r>
              <w:t>Szczegóły konstrukcji tablic i rodzaje uzgodnić z Zamawiającym.</w:t>
            </w:r>
          </w:p>
          <w:p w:rsidR="00EA2AEF" w:rsidRDefault="00EA2AEF">
            <w:pPr>
              <w:pStyle w:val="Tekstpodstawowy31"/>
              <w:ind w:left="150" w:hanging="180"/>
              <w:jc w:val="left"/>
            </w:pPr>
          </w:p>
        </w:tc>
        <w:tc>
          <w:tcPr>
            <w:tcW w:w="6280" w:type="dxa"/>
            <w:tcBorders>
              <w:top w:val="single" w:sz="4" w:space="0" w:color="000000"/>
              <w:left w:val="single" w:sz="4" w:space="0" w:color="000000"/>
              <w:bottom w:val="single" w:sz="4" w:space="0" w:color="000000"/>
              <w:right w:val="single" w:sz="4" w:space="0" w:color="000000"/>
            </w:tcBorders>
          </w:tcPr>
          <w:p w:rsidR="00EA2AEF" w:rsidRDefault="00EA2AEF">
            <w:pPr>
              <w:widowControl w:val="0"/>
              <w:snapToGrid w:val="0"/>
              <w:rPr>
                <w:b/>
                <w:sz w:val="20"/>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widowControl w:val="0"/>
              <w:rPr>
                <w:b/>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szCs w:val="24"/>
              </w:rPr>
            </w:pPr>
          </w:p>
          <w:p w:rsidR="00EA2AEF" w:rsidRDefault="00EA2AEF">
            <w:pPr>
              <w:pStyle w:val="Tekstkomentarza1"/>
              <w:widowControl w:val="0"/>
              <w:rPr>
                <w:b/>
              </w:rPr>
            </w:pPr>
          </w:p>
          <w:p w:rsidR="00EA2AEF" w:rsidRDefault="00EA2AEF">
            <w:pPr>
              <w:pStyle w:val="Tekstkomentarza1"/>
              <w:widowControl w:val="0"/>
              <w:rPr>
                <w:b/>
              </w:rPr>
            </w:pPr>
          </w:p>
          <w:p w:rsidR="00EA2AEF" w:rsidRDefault="00EA2AEF">
            <w:pPr>
              <w:pStyle w:val="Tekstkomentarza1"/>
              <w:widowControl w:val="0"/>
              <w:rPr>
                <w:b/>
              </w:rPr>
            </w:pPr>
          </w:p>
          <w:p w:rsidR="00EA2AEF" w:rsidRDefault="00EA2AEF">
            <w:pPr>
              <w:pStyle w:val="Tekstkomentarza1"/>
              <w:widowControl w:val="0"/>
              <w:rPr>
                <w:b/>
              </w:rPr>
            </w:pPr>
          </w:p>
          <w:p w:rsidR="00EA2AEF" w:rsidRDefault="00EA2AEF">
            <w:pPr>
              <w:pStyle w:val="Tekstkomentarza1"/>
              <w:widowControl w:val="0"/>
              <w:rPr>
                <w:b/>
              </w:rPr>
            </w:pPr>
          </w:p>
          <w:p w:rsidR="00EA2AEF" w:rsidRDefault="00EA2AEF">
            <w:pPr>
              <w:pStyle w:val="Tekstkomentarza1"/>
              <w:widowControl w:val="0"/>
              <w:rPr>
                <w:b/>
              </w:rPr>
            </w:pPr>
          </w:p>
          <w:p w:rsidR="00EA2AEF" w:rsidRDefault="00EA2AEF">
            <w:pPr>
              <w:pStyle w:val="Tekstkomentarza1"/>
              <w:widowControl w:val="0"/>
              <w:rPr>
                <w:b/>
              </w:rPr>
            </w:pPr>
          </w:p>
          <w:p w:rsidR="00EA2AEF" w:rsidRDefault="00EA2AEF">
            <w:pPr>
              <w:pStyle w:val="Tekstkomentarza1"/>
              <w:widowControl w:val="0"/>
              <w:rPr>
                <w:b/>
              </w:rPr>
            </w:pPr>
          </w:p>
          <w:p w:rsidR="00EA2AEF" w:rsidRDefault="00EA2AEF">
            <w:pPr>
              <w:pStyle w:val="Tekstkomentarza1"/>
              <w:widowControl w:val="0"/>
              <w:rPr>
                <w:b/>
              </w:rPr>
            </w:pPr>
          </w:p>
          <w:p w:rsidR="00EA2AEF" w:rsidRDefault="00EA2AEF">
            <w:pPr>
              <w:pStyle w:val="Tekstkomentarza1"/>
              <w:widowControl w:val="0"/>
              <w:rPr>
                <w:b/>
              </w:rPr>
            </w:pPr>
          </w:p>
          <w:p w:rsidR="00EA2AEF" w:rsidRDefault="00EA2AEF">
            <w:pPr>
              <w:pStyle w:val="Tekstkomentarza1"/>
              <w:widowControl w:val="0"/>
              <w:rPr>
                <w:b/>
              </w:rPr>
            </w:pPr>
          </w:p>
          <w:p w:rsidR="00EA2AEF" w:rsidRDefault="00EA2AEF">
            <w:pPr>
              <w:pStyle w:val="Tekstkomentarza1"/>
              <w:widowControl w:val="0"/>
              <w:rPr>
                <w:b/>
              </w:rPr>
            </w:pPr>
          </w:p>
          <w:p w:rsidR="00EA2AEF" w:rsidRDefault="00EA2AEF">
            <w:pPr>
              <w:pStyle w:val="Tekstkomentarza1"/>
              <w:widowControl w:val="0"/>
              <w:rPr>
                <w:b/>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p w:rsidR="00EA2AEF" w:rsidRDefault="00EA2AEF">
            <w:pPr>
              <w:pStyle w:val="Tekstkomentarza1"/>
              <w:widowControl w:val="0"/>
              <w:rPr>
                <w:szCs w:val="24"/>
              </w:rPr>
            </w:pPr>
          </w:p>
        </w:tc>
      </w:tr>
      <w:tr w:rsidR="00EA2AEF">
        <w:trPr>
          <w:trHeight w:val="369"/>
        </w:trPr>
        <w:tc>
          <w:tcPr>
            <w:tcW w:w="2230" w:type="dxa"/>
            <w:tcBorders>
              <w:top w:val="single" w:sz="4" w:space="0" w:color="000000"/>
              <w:left w:val="single" w:sz="4" w:space="0" w:color="000000"/>
              <w:bottom w:val="single" w:sz="4" w:space="0" w:color="000000"/>
            </w:tcBorders>
            <w:shd w:val="clear" w:color="auto" w:fill="auto"/>
          </w:tcPr>
          <w:p w:rsidR="00EA2AEF" w:rsidRDefault="00F963A6">
            <w:pPr>
              <w:widowControl w:val="0"/>
            </w:pPr>
            <w:r>
              <w:rPr>
                <w:b/>
                <w:bCs/>
                <w:sz w:val="20"/>
              </w:rPr>
              <w:lastRenderedPageBreak/>
              <w:t>II.</w:t>
            </w:r>
          </w:p>
          <w:p w:rsidR="00EA2AEF" w:rsidRDefault="00F963A6">
            <w:pPr>
              <w:widowControl w:val="0"/>
            </w:pPr>
            <w:r>
              <w:rPr>
                <w:b/>
                <w:sz w:val="20"/>
                <w:szCs w:val="20"/>
              </w:rPr>
              <w:t>Wewnętrzne elektroniczne tablice informacyjne</w:t>
            </w:r>
          </w:p>
        </w:tc>
        <w:tc>
          <w:tcPr>
            <w:tcW w:w="6520" w:type="dxa"/>
            <w:tcBorders>
              <w:top w:val="single" w:sz="4" w:space="0" w:color="000000"/>
              <w:left w:val="single" w:sz="4" w:space="0" w:color="000000"/>
              <w:bottom w:val="single" w:sz="4" w:space="0" w:color="000000"/>
            </w:tcBorders>
            <w:shd w:val="clear" w:color="auto" w:fill="auto"/>
          </w:tcPr>
          <w:p w:rsidR="00EA2AEF" w:rsidRDefault="00F963A6">
            <w:pPr>
              <w:pStyle w:val="Tekstpodstawowywcity21"/>
              <w:widowControl w:val="0"/>
              <w:ind w:left="0" w:firstLine="0"/>
            </w:pPr>
            <w:r>
              <w:rPr>
                <w:szCs w:val="20"/>
              </w:rPr>
              <w:t>Elektroniczne tablice pozbawione efektu migotania,  maksymalnie wypełniające przestrzeń przeznaczoną na instalację tablic.</w:t>
            </w:r>
          </w:p>
          <w:p w:rsidR="00EA2AEF" w:rsidRDefault="00F963A6">
            <w:pPr>
              <w:pStyle w:val="Tekstpodstawowywcity21"/>
              <w:widowControl w:val="0"/>
              <w:ind w:left="0" w:firstLine="0"/>
              <w:jc w:val="left"/>
            </w:pPr>
            <w:r>
              <w:rPr>
                <w:b/>
                <w:szCs w:val="20"/>
              </w:rPr>
              <w:t>1. Tablica wewnętrzna podsufitowa</w:t>
            </w:r>
          </w:p>
          <w:p w:rsidR="00EA2AEF" w:rsidRDefault="00F963A6">
            <w:pPr>
              <w:pStyle w:val="Kolorowalistaakcent11"/>
              <w:widowControl w:val="0"/>
              <w:spacing w:after="0"/>
              <w:ind w:left="0"/>
            </w:pPr>
            <w:r>
              <w:rPr>
                <w:b/>
                <w:bCs/>
                <w:sz w:val="20"/>
                <w:szCs w:val="20"/>
              </w:rPr>
              <w:t>Typ:</w:t>
            </w:r>
            <w:r>
              <w:rPr>
                <w:sz w:val="20"/>
                <w:szCs w:val="20"/>
              </w:rPr>
              <w:t xml:space="preserve"> LED z automatycznym dostosowywaniem się do natę</w:t>
            </w:r>
            <w:r>
              <w:rPr>
                <w:sz w:val="20"/>
                <w:szCs w:val="20"/>
              </w:rPr>
              <w:t xml:space="preserve">żenia światła </w:t>
            </w:r>
            <w:r>
              <w:rPr>
                <w:color w:val="000000"/>
                <w:sz w:val="20"/>
                <w:szCs w:val="20"/>
              </w:rPr>
              <w:t>wewnątrz pojazdu.</w:t>
            </w:r>
            <w:r>
              <w:rPr>
                <w:sz w:val="20"/>
                <w:szCs w:val="20"/>
              </w:rPr>
              <w:br/>
            </w:r>
            <w:r>
              <w:rPr>
                <w:b/>
                <w:bCs/>
                <w:sz w:val="20"/>
                <w:szCs w:val="20"/>
              </w:rPr>
              <w:lastRenderedPageBreak/>
              <w:t>Kolor:</w:t>
            </w:r>
            <w:r>
              <w:rPr>
                <w:sz w:val="20"/>
                <w:szCs w:val="20"/>
              </w:rPr>
              <w:t xml:space="preserve"> Czerwony,</w:t>
            </w:r>
            <w:r>
              <w:rPr>
                <w:sz w:val="20"/>
                <w:szCs w:val="20"/>
              </w:rPr>
              <w:br/>
            </w:r>
          </w:p>
          <w:p w:rsidR="00EA2AEF" w:rsidRDefault="00F963A6">
            <w:pPr>
              <w:pStyle w:val="Kolorowalistaakcent11"/>
              <w:widowControl w:val="0"/>
              <w:spacing w:after="0"/>
              <w:ind w:left="0"/>
            </w:pPr>
            <w:r>
              <w:rPr>
                <w:b/>
                <w:bCs/>
                <w:sz w:val="20"/>
                <w:szCs w:val="20"/>
              </w:rPr>
              <w:t xml:space="preserve">Liczba </w:t>
            </w:r>
            <w:r>
              <w:rPr>
                <w:b/>
                <w:sz w:val="20"/>
                <w:szCs w:val="20"/>
              </w:rPr>
              <w:t>2</w:t>
            </w:r>
          </w:p>
          <w:p w:rsidR="00EA2AEF" w:rsidRDefault="00F963A6">
            <w:pPr>
              <w:pStyle w:val="Kolorowalistaakcent11"/>
              <w:widowControl w:val="0"/>
              <w:spacing w:after="0"/>
              <w:ind w:left="0"/>
              <w:jc w:val="both"/>
            </w:pPr>
            <w:r>
              <w:rPr>
                <w:b/>
                <w:bCs/>
                <w:sz w:val="20"/>
                <w:szCs w:val="20"/>
              </w:rPr>
              <w:t>Miejsce montażu:</w:t>
            </w:r>
            <w:r>
              <w:rPr>
                <w:sz w:val="20"/>
                <w:szCs w:val="20"/>
              </w:rPr>
              <w:t xml:space="preserve"> tablica przytwierdzona w tunelu pod sufitem w sposób nie zagrażający bezpiecznemu przemieszaniu się pasażerów. Tablica zamontowana w taki sposób, by elementy konstrukcyjne pojazdu nie przysłaniały wyświetlanych na tablicy treści. Obudowa tablicy nie może </w:t>
            </w:r>
            <w:r>
              <w:rPr>
                <w:sz w:val="20"/>
                <w:szCs w:val="20"/>
              </w:rPr>
              <w:t>posiadać żadnych ostrych krawędzi oraz musi być zabezpieczona przed dostępem osób niepowołanych. Rozmieszczenie tablic w pojeździe musi zapewniać ich dobrą widoczność z każdego miejsca na długości pojazdu. Rozdzielczość 16x120 punktów świetlnych.</w:t>
            </w:r>
          </w:p>
          <w:p w:rsidR="00EA2AEF" w:rsidRDefault="00EA2AEF">
            <w:pPr>
              <w:pStyle w:val="Kolorowalistaakcent11"/>
              <w:widowControl w:val="0"/>
              <w:spacing w:after="0"/>
              <w:ind w:left="0"/>
              <w:rPr>
                <w:b/>
                <w:bCs/>
                <w:sz w:val="20"/>
                <w:szCs w:val="20"/>
              </w:rPr>
            </w:pPr>
          </w:p>
          <w:p w:rsidR="00EA2AEF" w:rsidRDefault="00F963A6">
            <w:pPr>
              <w:pStyle w:val="Kolorowalistaakcent11"/>
              <w:widowControl w:val="0"/>
              <w:spacing w:after="0"/>
              <w:ind w:left="0"/>
              <w:rPr>
                <w:sz w:val="20"/>
                <w:szCs w:val="20"/>
              </w:rPr>
            </w:pPr>
            <w:r>
              <w:rPr>
                <w:b/>
                <w:bCs/>
                <w:sz w:val="20"/>
                <w:szCs w:val="20"/>
              </w:rPr>
              <w:t>Dodatkow</w:t>
            </w:r>
            <w:r>
              <w:rPr>
                <w:b/>
                <w:bCs/>
                <w:sz w:val="20"/>
                <w:szCs w:val="20"/>
              </w:rPr>
              <w:t>e wymagania:</w:t>
            </w:r>
          </w:p>
          <w:p w:rsidR="00EA2AEF" w:rsidRDefault="00F963A6">
            <w:pPr>
              <w:pStyle w:val="Kolorowalistaakcent11"/>
              <w:widowControl w:val="0"/>
              <w:numPr>
                <w:ilvl w:val="0"/>
                <w:numId w:val="9"/>
              </w:numPr>
              <w:spacing w:after="0"/>
              <w:ind w:left="376" w:hanging="284"/>
              <w:contextualSpacing/>
            </w:pPr>
            <w:r>
              <w:rPr>
                <w:sz w:val="20"/>
                <w:szCs w:val="20"/>
              </w:rPr>
              <w:t>możliwość stosowania inwersji kolorystycznej,</w:t>
            </w:r>
          </w:p>
          <w:p w:rsidR="00EA2AEF" w:rsidRDefault="00F963A6">
            <w:pPr>
              <w:pStyle w:val="Kolorowalistaakcent11"/>
              <w:widowControl w:val="0"/>
              <w:numPr>
                <w:ilvl w:val="0"/>
                <w:numId w:val="9"/>
              </w:numPr>
              <w:spacing w:after="0"/>
              <w:ind w:left="376" w:hanging="284"/>
              <w:contextualSpacing/>
            </w:pPr>
            <w:r>
              <w:rPr>
                <w:sz w:val="20"/>
                <w:szCs w:val="20"/>
              </w:rPr>
              <w:t>możliwość stosowania przewijanego tekstu (tylko w przypadku napisów, które nie mieszczą się na tablicy),</w:t>
            </w:r>
          </w:p>
          <w:p w:rsidR="00EA2AEF" w:rsidRDefault="00F963A6">
            <w:pPr>
              <w:pStyle w:val="Kolorowalistaakcent11"/>
              <w:widowControl w:val="0"/>
              <w:numPr>
                <w:ilvl w:val="0"/>
                <w:numId w:val="9"/>
              </w:numPr>
              <w:spacing w:after="0"/>
              <w:ind w:left="376" w:hanging="284"/>
              <w:contextualSpacing/>
            </w:pPr>
            <w:r>
              <w:rPr>
                <w:sz w:val="20"/>
                <w:szCs w:val="20"/>
              </w:rPr>
              <w:t>możliwość wyświetlania numeru linii oraz kierunku, obecnie obowiązującego oraz następnego pr</w:t>
            </w:r>
            <w:r>
              <w:rPr>
                <w:sz w:val="20"/>
                <w:szCs w:val="20"/>
              </w:rPr>
              <w:t>zystanku (nazwa przystanku), komunikatów ZTM, informacji o kontroli biletów, awarii pojazdu, informacji o naciśnięciu przycisku STOP,</w:t>
            </w:r>
          </w:p>
          <w:p w:rsidR="00EA2AEF" w:rsidRDefault="00F963A6">
            <w:pPr>
              <w:pStyle w:val="Kolorowalistaakcent11"/>
              <w:widowControl w:val="0"/>
              <w:numPr>
                <w:ilvl w:val="0"/>
                <w:numId w:val="9"/>
              </w:numPr>
              <w:spacing w:after="0"/>
              <w:ind w:left="376" w:hanging="284"/>
              <w:contextualSpacing/>
            </w:pPr>
            <w:r>
              <w:rPr>
                <w:sz w:val="20"/>
                <w:szCs w:val="20"/>
              </w:rPr>
              <w:t>scenariusz emitowanych komunikatów zgodny z obowiązującym standardem Zamawiającego,</w:t>
            </w:r>
          </w:p>
          <w:p w:rsidR="00EA2AEF" w:rsidRDefault="00F963A6">
            <w:pPr>
              <w:pStyle w:val="Kolorowalistaakcent11"/>
              <w:widowControl w:val="0"/>
              <w:numPr>
                <w:ilvl w:val="0"/>
                <w:numId w:val="9"/>
              </w:numPr>
              <w:spacing w:after="0"/>
              <w:ind w:left="376" w:hanging="284"/>
              <w:contextualSpacing/>
            </w:pPr>
            <w:r>
              <w:rPr>
                <w:sz w:val="20"/>
                <w:szCs w:val="20"/>
              </w:rPr>
              <w:t>nie dopuszcza się wyświetlania na tabl</w:t>
            </w:r>
            <w:r>
              <w:rPr>
                <w:sz w:val="20"/>
                <w:szCs w:val="20"/>
              </w:rPr>
              <w:t>icy informacji o obowiązujących imieninach, czy pozostałych do końca roku dniach,</w:t>
            </w:r>
          </w:p>
          <w:p w:rsidR="00EA2AEF" w:rsidRDefault="00F963A6">
            <w:pPr>
              <w:pStyle w:val="Tekstpodstawowywcity21"/>
              <w:widowControl w:val="0"/>
              <w:numPr>
                <w:ilvl w:val="0"/>
                <w:numId w:val="9"/>
              </w:numPr>
              <w:ind w:left="376" w:hanging="284"/>
              <w:jc w:val="left"/>
            </w:pPr>
            <w:r>
              <w:rPr>
                <w:szCs w:val="20"/>
              </w:rPr>
              <w:t>możliwość wyświetlania informacji w jednej linijce, w dwóch linijkach.</w:t>
            </w:r>
          </w:p>
          <w:p w:rsidR="00EA2AEF" w:rsidRDefault="00EA2AEF">
            <w:pPr>
              <w:pStyle w:val="Tekstpodstawowywcity21"/>
              <w:widowControl w:val="0"/>
              <w:ind w:left="0" w:firstLine="0"/>
              <w:jc w:val="left"/>
              <w:rPr>
                <w:b/>
                <w:szCs w:val="20"/>
              </w:rPr>
            </w:pPr>
          </w:p>
          <w:p w:rsidR="00EA2AEF" w:rsidRDefault="00F963A6">
            <w:pPr>
              <w:pStyle w:val="Tekstpodstawowywcity21"/>
              <w:widowControl w:val="0"/>
              <w:ind w:left="0" w:firstLine="0"/>
              <w:jc w:val="left"/>
            </w:pPr>
            <w:r>
              <w:rPr>
                <w:b/>
                <w:szCs w:val="20"/>
              </w:rPr>
              <w:t>2. Tablica wewnętrzna boczna z przebiegiem linii tzw. termometr</w:t>
            </w:r>
          </w:p>
          <w:p w:rsidR="00EA2AEF" w:rsidRDefault="00F963A6">
            <w:pPr>
              <w:pStyle w:val="Tekstpodstawowywcity21"/>
              <w:widowControl w:val="0"/>
              <w:ind w:left="0" w:firstLine="0"/>
              <w:rPr>
                <w:szCs w:val="20"/>
              </w:rPr>
            </w:pPr>
            <w:r>
              <w:rPr>
                <w:b/>
                <w:bCs/>
                <w:szCs w:val="20"/>
              </w:rPr>
              <w:t>Typ:</w:t>
            </w:r>
            <w:r>
              <w:rPr>
                <w:szCs w:val="20"/>
              </w:rPr>
              <w:t xml:space="preserve"> LCD o przekątnej minimum 38’’ z a</w:t>
            </w:r>
            <w:r>
              <w:rPr>
                <w:szCs w:val="20"/>
              </w:rPr>
              <w:t>utomatycznym dostosowywaniem się do natężenia oświetlenia wewnątrz pojazdu, zapewniająca widoczność pod kątem patrzenia minimum 160 stopni</w:t>
            </w:r>
          </w:p>
          <w:p w:rsidR="00EA2AEF" w:rsidRDefault="00F963A6">
            <w:pPr>
              <w:pStyle w:val="Tekstpodstawowywcity21"/>
              <w:widowControl w:val="0"/>
              <w:ind w:left="0" w:firstLine="0"/>
              <w:rPr>
                <w:szCs w:val="20"/>
              </w:rPr>
            </w:pPr>
            <w:r>
              <w:rPr>
                <w:b/>
                <w:bCs/>
                <w:szCs w:val="20"/>
              </w:rPr>
              <w:t>Kolor:</w:t>
            </w:r>
            <w:r>
              <w:rPr>
                <w:szCs w:val="20"/>
              </w:rPr>
              <w:t xml:space="preserve"> pełny kolor</w:t>
            </w:r>
          </w:p>
          <w:p w:rsidR="00EA2AEF" w:rsidRDefault="00EA2AEF">
            <w:pPr>
              <w:pStyle w:val="Tekstpodstawowywcity21"/>
              <w:widowControl w:val="0"/>
              <w:ind w:left="0" w:firstLine="0"/>
              <w:rPr>
                <w:szCs w:val="20"/>
              </w:rPr>
            </w:pPr>
          </w:p>
          <w:p w:rsidR="00EA2AEF" w:rsidRDefault="00F963A6">
            <w:pPr>
              <w:pStyle w:val="Tekstpodstawowywcity21"/>
              <w:widowControl w:val="0"/>
              <w:ind w:left="0" w:firstLine="0"/>
            </w:pPr>
            <w:r>
              <w:rPr>
                <w:b/>
                <w:bCs/>
                <w:szCs w:val="20"/>
              </w:rPr>
              <w:t>Liczba:</w:t>
            </w:r>
            <w:r>
              <w:rPr>
                <w:szCs w:val="20"/>
              </w:rPr>
              <w:t>1</w:t>
            </w:r>
            <w:r>
              <w:rPr>
                <w:szCs w:val="20"/>
              </w:rPr>
              <w:br/>
            </w:r>
            <w:r>
              <w:rPr>
                <w:b/>
                <w:bCs/>
                <w:szCs w:val="20"/>
              </w:rPr>
              <w:t>Miejsce montażu:</w:t>
            </w:r>
            <w:r>
              <w:rPr>
                <w:szCs w:val="20"/>
              </w:rPr>
              <w:t xml:space="preserve"> szczegółowa lokalizacja i sposób montażu tablicy do ustalenia z Zamawiającym. Tablica musi być zamontowana w dodatkowej obudowie o zaokrąglonych krawędziach  w taki sposób, by elementy konstrukcyjne pojazdu nie przysłaniały wyświetlanych na tablicy treści</w:t>
            </w:r>
            <w:r>
              <w:rPr>
                <w:szCs w:val="20"/>
              </w:rPr>
              <w:t xml:space="preserve">. Tablica nie może posiadać odkrytych, ostrych krawędzi, musi być </w:t>
            </w:r>
            <w:r>
              <w:rPr>
                <w:szCs w:val="20"/>
              </w:rPr>
              <w:lastRenderedPageBreak/>
              <w:t>zabezpieczona przed dostępem osób niepowołanych oraz aktami wandalizmu.</w:t>
            </w:r>
          </w:p>
          <w:p w:rsidR="00EA2AEF" w:rsidRDefault="00F963A6">
            <w:pPr>
              <w:pStyle w:val="Tekstpodstawowywcity21"/>
              <w:widowControl w:val="0"/>
              <w:ind w:left="0" w:firstLine="0"/>
            </w:pPr>
            <w:r>
              <w:t>Na tablicy muszą być prezentowane treści, które obecnie występują na podobnych tablicach w już eksploatowanych pojazda</w:t>
            </w:r>
            <w:r>
              <w:t>ch Zamawiającego.</w:t>
            </w:r>
          </w:p>
          <w:p w:rsidR="00EA2AEF" w:rsidRDefault="00F963A6">
            <w:pPr>
              <w:pStyle w:val="Tekstpodstawowywcity21"/>
              <w:widowControl w:val="0"/>
              <w:ind w:left="0" w:firstLine="0"/>
            </w:pPr>
            <w:r>
              <w:rPr>
                <w:szCs w:val="20"/>
              </w:rPr>
              <w:t>Możliwość emisji komunikatów specjalnych i reklamowych.</w:t>
            </w:r>
          </w:p>
          <w:p w:rsidR="00EA2AEF" w:rsidRDefault="00F963A6">
            <w:pPr>
              <w:pStyle w:val="Tekstpodstawowywcity21"/>
              <w:widowControl w:val="0"/>
              <w:ind w:left="0" w:firstLine="0"/>
            </w:pPr>
            <w:r>
              <w:rPr>
                <w:szCs w:val="20"/>
              </w:rPr>
              <w:t>Scenariusz emitowanych treści zgodny z obowiązującym standardem Zamawiającego.</w:t>
            </w:r>
          </w:p>
          <w:p w:rsidR="00EA2AEF" w:rsidRDefault="00F963A6">
            <w:pPr>
              <w:pStyle w:val="Tekstpodstawowywcity21"/>
              <w:widowControl w:val="0"/>
              <w:ind w:left="0" w:firstLine="0"/>
            </w:pPr>
            <w:r>
              <w:t>Szczegóły konstrukcji tablicy i rodzaj uzgodnić z Zamawiającym.</w:t>
            </w:r>
          </w:p>
          <w:p w:rsidR="00EA2AEF" w:rsidRDefault="00EA2AEF">
            <w:pPr>
              <w:pStyle w:val="Tekstpodstawowywcity21"/>
              <w:widowControl w:val="0"/>
              <w:ind w:left="0" w:firstLine="0"/>
              <w:jc w:val="left"/>
              <w:rPr>
                <w:b/>
                <w:szCs w:val="20"/>
              </w:rPr>
            </w:pPr>
          </w:p>
          <w:p w:rsidR="00EA2AEF" w:rsidRDefault="00F963A6">
            <w:pPr>
              <w:pStyle w:val="Tekstpodstawowywcity21"/>
              <w:widowControl w:val="0"/>
              <w:ind w:left="0" w:firstLine="0"/>
              <w:jc w:val="left"/>
            </w:pPr>
            <w:r>
              <w:rPr>
                <w:b/>
                <w:szCs w:val="20"/>
              </w:rPr>
              <w:t>3. Monitor informacji publicznej</w:t>
            </w:r>
          </w:p>
          <w:p w:rsidR="00EA2AEF" w:rsidRDefault="00F963A6">
            <w:pPr>
              <w:pStyle w:val="Tekstpodstawowywcity21"/>
              <w:widowControl w:val="0"/>
              <w:ind w:left="0" w:firstLine="0"/>
              <w:jc w:val="left"/>
            </w:pPr>
            <w:r>
              <w:rPr>
                <w:b/>
              </w:rPr>
              <w:t>Typ</w:t>
            </w:r>
            <w:r>
              <w:t xml:space="preserve">: </w:t>
            </w:r>
            <w:r>
              <w:t>LCD o przekątnej minimum 22” z automatycznym dostosowaniem się do natężenia oświetlenia wewnątrz pojazdu o rozdzielczości min. (1280 x 720) pix</w:t>
            </w:r>
          </w:p>
          <w:p w:rsidR="00EA2AEF" w:rsidRDefault="00F963A6">
            <w:pPr>
              <w:pStyle w:val="Tekstpodstawowywcity21"/>
              <w:widowControl w:val="0"/>
              <w:ind w:left="0" w:firstLine="0"/>
              <w:jc w:val="left"/>
            </w:pPr>
            <w:r>
              <w:rPr>
                <w:b/>
                <w:bCs/>
                <w:szCs w:val="20"/>
              </w:rPr>
              <w:t>Kolor:</w:t>
            </w:r>
            <w:r>
              <w:rPr>
                <w:szCs w:val="20"/>
              </w:rPr>
              <w:t xml:space="preserve"> pełny kolor</w:t>
            </w:r>
            <w:r>
              <w:rPr>
                <w:szCs w:val="20"/>
              </w:rPr>
              <w:br/>
            </w:r>
          </w:p>
          <w:p w:rsidR="00EA2AEF" w:rsidRDefault="00F963A6">
            <w:pPr>
              <w:pStyle w:val="Tekstpodstawowywcity21"/>
              <w:widowControl w:val="0"/>
              <w:ind w:left="0" w:firstLine="0"/>
              <w:jc w:val="left"/>
            </w:pPr>
            <w:r>
              <w:rPr>
                <w:b/>
                <w:bCs/>
                <w:szCs w:val="20"/>
              </w:rPr>
              <w:t>Liczba:</w:t>
            </w:r>
            <w:r>
              <w:rPr>
                <w:b/>
                <w:szCs w:val="20"/>
              </w:rPr>
              <w:t xml:space="preserve"> 2</w:t>
            </w:r>
          </w:p>
          <w:p w:rsidR="00EA2AEF" w:rsidRDefault="00EA2AEF">
            <w:pPr>
              <w:pStyle w:val="Tekstpodstawowywcity21"/>
              <w:widowControl w:val="0"/>
              <w:ind w:left="0" w:firstLine="0"/>
              <w:jc w:val="left"/>
              <w:rPr>
                <w:b/>
                <w:bCs/>
                <w:szCs w:val="20"/>
              </w:rPr>
            </w:pPr>
          </w:p>
          <w:p w:rsidR="00EA2AEF" w:rsidRDefault="00F963A6">
            <w:pPr>
              <w:pStyle w:val="Tekstpodstawowywcity21"/>
              <w:widowControl w:val="0"/>
              <w:ind w:left="0" w:firstLine="0"/>
            </w:pPr>
            <w:r>
              <w:rPr>
                <w:b/>
                <w:bCs/>
                <w:szCs w:val="20"/>
              </w:rPr>
              <w:t>Miejsce montażu:</w:t>
            </w:r>
            <w:r>
              <w:rPr>
                <w:szCs w:val="20"/>
              </w:rPr>
              <w:t xml:space="preserve"> szczegółowa lokalizacja tablicy do ustalenia z Zamawiającym. Tab</w:t>
            </w:r>
            <w:r>
              <w:rPr>
                <w:szCs w:val="20"/>
              </w:rPr>
              <w:t>lica nie może posiadać żadnych ostrych krawędzi oraz musi być zabezpieczona przed dostępem osób niepowołanych oraz aktami wandalizmu.</w:t>
            </w:r>
          </w:p>
          <w:p w:rsidR="00EA2AEF" w:rsidRDefault="00EA2AEF">
            <w:pPr>
              <w:pStyle w:val="Tekstpodstawowywcity21"/>
              <w:widowControl w:val="0"/>
              <w:ind w:left="0" w:firstLine="0"/>
              <w:jc w:val="left"/>
              <w:rPr>
                <w:b/>
                <w:bCs/>
                <w:szCs w:val="20"/>
              </w:rPr>
            </w:pPr>
          </w:p>
          <w:p w:rsidR="00EA2AEF" w:rsidRDefault="00F963A6">
            <w:pPr>
              <w:pStyle w:val="Tekstpodstawowywcity21"/>
              <w:widowControl w:val="0"/>
              <w:ind w:left="0" w:firstLine="0"/>
              <w:jc w:val="left"/>
            </w:pPr>
            <w:r>
              <w:rPr>
                <w:b/>
                <w:bCs/>
                <w:szCs w:val="20"/>
              </w:rPr>
              <w:t>Dodatkowe wymagania:</w:t>
            </w:r>
          </w:p>
          <w:p w:rsidR="00EA2AEF" w:rsidRDefault="00F963A6">
            <w:pPr>
              <w:widowControl w:val="0"/>
              <w:numPr>
                <w:ilvl w:val="0"/>
                <w:numId w:val="10"/>
              </w:numPr>
              <w:spacing w:line="240" w:lineRule="atLeast"/>
              <w:ind w:left="376" w:right="33" w:hanging="284"/>
            </w:pPr>
            <w:r>
              <w:rPr>
                <w:sz w:val="20"/>
              </w:rPr>
              <w:t>emisja spotów i filmów informacyjnych bez dźwięku,</w:t>
            </w:r>
          </w:p>
          <w:p w:rsidR="00EA2AEF" w:rsidRDefault="00F963A6">
            <w:pPr>
              <w:widowControl w:val="0"/>
              <w:numPr>
                <w:ilvl w:val="0"/>
                <w:numId w:val="10"/>
              </w:numPr>
              <w:spacing w:line="240" w:lineRule="atLeast"/>
              <w:ind w:left="376" w:right="33" w:hanging="284"/>
            </w:pPr>
            <w:r>
              <w:rPr>
                <w:sz w:val="20"/>
              </w:rPr>
              <w:t>zabezpieczenie ekranu przed aktami wandalizmu,</w:t>
            </w:r>
          </w:p>
          <w:p w:rsidR="00EA2AEF" w:rsidRDefault="00F963A6">
            <w:pPr>
              <w:widowControl w:val="0"/>
              <w:numPr>
                <w:ilvl w:val="0"/>
                <w:numId w:val="10"/>
              </w:numPr>
              <w:spacing w:line="240" w:lineRule="atLeast"/>
              <w:ind w:left="376" w:right="33" w:hanging="284"/>
            </w:pPr>
            <w:r>
              <w:rPr>
                <w:sz w:val="20"/>
              </w:rPr>
              <w:t>zapewnienie komunikacji kompatybilnej z serwerem zarządzającym Zamawiającego (ew. inne, niezbędne komponenty np. dedykowane stanowiska serwerowe dostarczy Wykonawca), programowanie</w:t>
            </w:r>
            <w:r>
              <w:rPr>
                <w:color w:val="000000"/>
                <w:sz w:val="20"/>
              </w:rPr>
              <w:t xml:space="preserve"> spotów i filmów oraz aktualizacja firmware za pośrednictwem łączności bezpr</w:t>
            </w:r>
            <w:r>
              <w:rPr>
                <w:color w:val="000000"/>
                <w:sz w:val="20"/>
              </w:rPr>
              <w:t xml:space="preserve">zewodowej </w:t>
            </w:r>
            <w:r>
              <w:rPr>
                <w:color w:val="000000"/>
                <w:sz w:val="20"/>
                <w:szCs w:val="20"/>
              </w:rPr>
              <w:t>(WiFi) Zamawiającego, dedykowanej do tego celu.</w:t>
            </w:r>
          </w:p>
          <w:p w:rsidR="00EA2AEF" w:rsidRDefault="00F963A6">
            <w:pPr>
              <w:widowControl w:val="0"/>
              <w:numPr>
                <w:ilvl w:val="0"/>
                <w:numId w:val="10"/>
              </w:numPr>
              <w:spacing w:line="240" w:lineRule="atLeast"/>
              <w:ind w:left="376" w:right="33" w:hanging="284"/>
            </w:pPr>
            <w:r>
              <w:rPr>
                <w:sz w:val="20"/>
                <w:szCs w:val="20"/>
              </w:rPr>
              <w:t>sterowanie tablic z wykorzystaniem łączności Ethernet,</w:t>
            </w:r>
          </w:p>
          <w:p w:rsidR="00EA2AEF" w:rsidRDefault="00F963A6">
            <w:pPr>
              <w:widowControl w:val="0"/>
              <w:numPr>
                <w:ilvl w:val="0"/>
                <w:numId w:val="10"/>
              </w:numPr>
              <w:spacing w:line="240" w:lineRule="atLeast"/>
              <w:ind w:left="376" w:right="33" w:hanging="284"/>
            </w:pPr>
            <w:r>
              <w:rPr>
                <w:sz w:val="20"/>
                <w:szCs w:val="20"/>
              </w:rPr>
              <w:t xml:space="preserve">wyświetlanie treści wideo w formatach: AVI (mpg4, mpg2, x.264, h.264, </w:t>
            </w:r>
            <w:r>
              <w:rPr>
                <w:sz w:val="20"/>
                <w:szCs w:val="20"/>
              </w:rPr>
              <w:t>h.265, VP9 bez konwersji), HTML5, 3GP, Xvid, MP4,</w:t>
            </w:r>
          </w:p>
          <w:p w:rsidR="00EA2AEF" w:rsidRDefault="00F963A6">
            <w:pPr>
              <w:widowControl w:val="0"/>
              <w:numPr>
                <w:ilvl w:val="0"/>
                <w:numId w:val="10"/>
              </w:numPr>
              <w:spacing w:line="240" w:lineRule="atLeast"/>
              <w:ind w:left="376" w:right="33" w:hanging="284"/>
              <w:rPr>
                <w:sz w:val="20"/>
                <w:szCs w:val="20"/>
              </w:rPr>
            </w:pPr>
            <w:r>
              <w:rPr>
                <w:sz w:val="20"/>
                <w:szCs w:val="20"/>
              </w:rPr>
              <w:t xml:space="preserve">praca monitorów przy </w:t>
            </w:r>
            <w:r>
              <w:rPr>
                <w:sz w:val="20"/>
                <w:szCs w:val="20"/>
              </w:rPr>
              <w:t>załączonym zapłonie, wyłączenie monitorów po wyłączeniu zapłonu;</w:t>
            </w:r>
          </w:p>
          <w:p w:rsidR="00EA2AEF" w:rsidRDefault="00F963A6">
            <w:pPr>
              <w:widowControl w:val="0"/>
              <w:numPr>
                <w:ilvl w:val="0"/>
                <w:numId w:val="10"/>
              </w:numPr>
              <w:spacing w:line="240" w:lineRule="atLeast"/>
              <w:ind w:left="376" w:right="33" w:hanging="284"/>
            </w:pPr>
            <w:r>
              <w:rPr>
                <w:sz w:val="20"/>
                <w:szCs w:val="20"/>
              </w:rPr>
              <w:t>tworzenie i zarządzanie przez Zamawiającego blokami informacyjnymi emitowanymi na monitorach, za pomocą dedykowanego oprogramowania umożliwiającego m.in.:</w:t>
            </w:r>
          </w:p>
          <w:p w:rsidR="00EA2AEF" w:rsidRDefault="00F963A6">
            <w:pPr>
              <w:widowControl w:val="0"/>
              <w:numPr>
                <w:ilvl w:val="0"/>
                <w:numId w:val="2"/>
              </w:numPr>
              <w:spacing w:line="240" w:lineRule="atLeast"/>
              <w:ind w:left="659" w:right="33" w:hanging="218"/>
            </w:pPr>
            <w:r>
              <w:rPr>
                <w:sz w:val="20"/>
                <w:szCs w:val="20"/>
              </w:rPr>
              <w:t>tworzenie bloków informacyjnych o ok</w:t>
            </w:r>
            <w:r>
              <w:rPr>
                <w:sz w:val="20"/>
                <w:szCs w:val="20"/>
              </w:rPr>
              <w:t>reślonym czasie emisji,</w:t>
            </w:r>
          </w:p>
          <w:p w:rsidR="00EA2AEF" w:rsidRDefault="00F963A6">
            <w:pPr>
              <w:widowControl w:val="0"/>
              <w:numPr>
                <w:ilvl w:val="0"/>
                <w:numId w:val="2"/>
              </w:numPr>
              <w:spacing w:line="240" w:lineRule="atLeast"/>
              <w:ind w:left="659" w:right="33" w:hanging="218"/>
            </w:pPr>
            <w:r>
              <w:rPr>
                <w:sz w:val="20"/>
                <w:szCs w:val="20"/>
              </w:rPr>
              <w:t>tworzenie kampanii informacyjnych,</w:t>
            </w:r>
          </w:p>
          <w:p w:rsidR="00EA2AEF" w:rsidRDefault="00F963A6">
            <w:pPr>
              <w:widowControl w:val="0"/>
              <w:numPr>
                <w:ilvl w:val="0"/>
                <w:numId w:val="2"/>
              </w:numPr>
              <w:spacing w:line="240" w:lineRule="atLeast"/>
              <w:ind w:left="659" w:right="33" w:hanging="218"/>
            </w:pPr>
            <w:r>
              <w:rPr>
                <w:sz w:val="20"/>
                <w:szCs w:val="20"/>
              </w:rPr>
              <w:t>synchroniczną emisję informacji na wszystkich monitorach,</w:t>
            </w:r>
          </w:p>
          <w:p w:rsidR="00EA2AEF" w:rsidRDefault="00F963A6">
            <w:pPr>
              <w:widowControl w:val="0"/>
              <w:numPr>
                <w:ilvl w:val="0"/>
                <w:numId w:val="2"/>
              </w:numPr>
              <w:spacing w:line="240" w:lineRule="atLeast"/>
              <w:ind w:left="659" w:right="33" w:hanging="218"/>
            </w:pPr>
            <w:r>
              <w:rPr>
                <w:sz w:val="20"/>
                <w:szCs w:val="20"/>
              </w:rPr>
              <w:t>ustalanie kolejności emisji informacji – tworzenie playlist,</w:t>
            </w:r>
          </w:p>
          <w:p w:rsidR="00EA2AEF" w:rsidRDefault="00F963A6">
            <w:pPr>
              <w:widowControl w:val="0"/>
              <w:numPr>
                <w:ilvl w:val="0"/>
                <w:numId w:val="2"/>
              </w:numPr>
              <w:spacing w:line="240" w:lineRule="atLeast"/>
              <w:ind w:left="659" w:right="33" w:hanging="218"/>
            </w:pPr>
            <w:r>
              <w:rPr>
                <w:sz w:val="20"/>
                <w:szCs w:val="20"/>
              </w:rPr>
              <w:lastRenderedPageBreak/>
              <w:t>współpracę z komputerem pokładowym w kwestii emisji informacji na przystankach</w:t>
            </w:r>
            <w:r>
              <w:rPr>
                <w:sz w:val="20"/>
                <w:szCs w:val="20"/>
              </w:rPr>
              <w:t xml:space="preserve"> liniowych,</w:t>
            </w:r>
          </w:p>
          <w:p w:rsidR="00EA2AEF" w:rsidRDefault="00F963A6">
            <w:pPr>
              <w:widowControl w:val="0"/>
              <w:numPr>
                <w:ilvl w:val="0"/>
                <w:numId w:val="2"/>
              </w:numPr>
              <w:spacing w:line="240" w:lineRule="atLeast"/>
              <w:ind w:left="659" w:right="33" w:hanging="218"/>
            </w:pPr>
            <w:r>
              <w:rPr>
                <w:sz w:val="20"/>
                <w:szCs w:val="20"/>
              </w:rPr>
              <w:t>automatyczne pobieranie z serwera nowych treści informacji,</w:t>
            </w:r>
          </w:p>
          <w:p w:rsidR="00EA2AEF" w:rsidRDefault="00F963A6">
            <w:pPr>
              <w:widowControl w:val="0"/>
              <w:numPr>
                <w:ilvl w:val="0"/>
                <w:numId w:val="2"/>
              </w:numPr>
              <w:spacing w:line="240" w:lineRule="atLeast"/>
              <w:ind w:left="659" w:right="33" w:hanging="218"/>
            </w:pPr>
            <w:r>
              <w:rPr>
                <w:sz w:val="20"/>
                <w:szCs w:val="20"/>
              </w:rPr>
              <w:t>rozliczanie czasu emisji komunikatów,</w:t>
            </w:r>
          </w:p>
          <w:p w:rsidR="00EA2AEF" w:rsidRDefault="00F963A6">
            <w:pPr>
              <w:widowControl w:val="0"/>
              <w:numPr>
                <w:ilvl w:val="0"/>
                <w:numId w:val="2"/>
              </w:numPr>
              <w:spacing w:line="240" w:lineRule="atLeast"/>
              <w:ind w:left="659" w:right="33" w:hanging="218"/>
            </w:pPr>
            <w:r>
              <w:rPr>
                <w:sz w:val="20"/>
                <w:szCs w:val="20"/>
              </w:rPr>
              <w:t>tworzenie raportów technicznych (w tym usterek),  dotyczących wyświetlanych treści, czasu emisji komunikatów, liczby odtworzeń, dane o pozycji GPS</w:t>
            </w:r>
            <w:r>
              <w:rPr>
                <w:sz w:val="20"/>
                <w:szCs w:val="20"/>
              </w:rPr>
              <w:t>, nr linii i automatyczne przesyłanie na serwer Zamawiającego,</w:t>
            </w:r>
          </w:p>
          <w:p w:rsidR="00EA2AEF" w:rsidRDefault="00F963A6">
            <w:pPr>
              <w:widowControl w:val="0"/>
              <w:numPr>
                <w:ilvl w:val="0"/>
                <w:numId w:val="2"/>
              </w:numPr>
              <w:spacing w:line="240" w:lineRule="atLeast"/>
              <w:ind w:left="659" w:right="33" w:hanging="218"/>
            </w:pPr>
            <w:r>
              <w:rPr>
                <w:sz w:val="20"/>
                <w:szCs w:val="20"/>
              </w:rPr>
              <w:t>udostępnianie poszczególnym nadawcom komunikatów określonej jednostki czasu emisji lub liczby emisji spotów,</w:t>
            </w:r>
          </w:p>
          <w:p w:rsidR="00EA2AEF" w:rsidRDefault="00F963A6">
            <w:pPr>
              <w:widowControl w:val="0"/>
              <w:numPr>
                <w:ilvl w:val="0"/>
                <w:numId w:val="2"/>
              </w:numPr>
              <w:spacing w:line="240" w:lineRule="atLeast"/>
              <w:ind w:left="659" w:right="33" w:hanging="218"/>
            </w:pPr>
            <w:r>
              <w:rPr>
                <w:sz w:val="20"/>
                <w:szCs w:val="20"/>
              </w:rPr>
              <w:t xml:space="preserve">przypisywanie na życzenie Zamawiającego liczbę pasażerów w pojeździe podczas emisji </w:t>
            </w:r>
            <w:r>
              <w:rPr>
                <w:sz w:val="20"/>
                <w:szCs w:val="20"/>
              </w:rPr>
              <w:t>danej treści informacyjnej,</w:t>
            </w:r>
          </w:p>
          <w:p w:rsidR="00EA2AEF" w:rsidRDefault="00F963A6">
            <w:pPr>
              <w:widowControl w:val="0"/>
              <w:numPr>
                <w:ilvl w:val="0"/>
                <w:numId w:val="2"/>
              </w:numPr>
              <w:spacing w:line="240" w:lineRule="atLeast"/>
              <w:ind w:left="659" w:right="33" w:hanging="218"/>
            </w:pPr>
            <w:r>
              <w:rPr>
                <w:sz w:val="20"/>
                <w:szCs w:val="20"/>
              </w:rPr>
              <w:t>generowanie dziennego raportu z emisji spotów i automatyczne przesyłanie na serwer Zamawiającego.</w:t>
            </w:r>
          </w:p>
        </w:tc>
        <w:tc>
          <w:tcPr>
            <w:tcW w:w="6280" w:type="dxa"/>
            <w:tcBorders>
              <w:top w:val="single" w:sz="4" w:space="0" w:color="000000"/>
              <w:left w:val="single" w:sz="4" w:space="0" w:color="000000"/>
              <w:bottom w:val="single" w:sz="4" w:space="0" w:color="000000"/>
              <w:right w:val="single" w:sz="4" w:space="0" w:color="000000"/>
            </w:tcBorders>
            <w:shd w:val="clear" w:color="auto" w:fill="auto"/>
          </w:tcPr>
          <w:p w:rsidR="00EA2AEF" w:rsidRDefault="00EA2AEF">
            <w:pPr>
              <w:widowControl w:val="0"/>
              <w:snapToGrid w:val="0"/>
              <w:jc w:val="center"/>
              <w:rPr>
                <w:rFonts w:ascii="Tahoma" w:hAnsi="Tahoma" w:cs="Tahoma"/>
                <w:sz w:val="20"/>
              </w:rPr>
            </w:pPr>
          </w:p>
          <w:p w:rsidR="00EA2AEF" w:rsidRDefault="00EA2AEF">
            <w:pPr>
              <w:widowControl w:val="0"/>
              <w:snapToGrid w:val="0"/>
              <w:jc w:val="center"/>
              <w:rPr>
                <w:rFonts w:ascii="Tahoma" w:hAnsi="Tahoma" w:cs="Tahoma"/>
                <w:sz w:val="20"/>
              </w:rPr>
            </w:pPr>
          </w:p>
          <w:p w:rsidR="00EA2AEF" w:rsidRDefault="00EA2AEF">
            <w:pPr>
              <w:widowControl w:val="0"/>
              <w:snapToGrid w:val="0"/>
              <w:jc w:val="center"/>
              <w:rPr>
                <w:rFonts w:ascii="Tahoma" w:hAnsi="Tahoma" w:cs="Tahoma"/>
                <w:sz w:val="20"/>
              </w:rPr>
            </w:pPr>
          </w:p>
          <w:p w:rsidR="00EA2AEF" w:rsidRDefault="00EA2AEF">
            <w:pPr>
              <w:widowControl w:val="0"/>
              <w:snapToGrid w:val="0"/>
              <w:jc w:val="center"/>
              <w:rPr>
                <w:rFonts w:ascii="Tahoma" w:hAnsi="Tahoma" w:cs="Tahoma"/>
                <w:sz w:val="20"/>
              </w:rPr>
            </w:pPr>
          </w:p>
          <w:p w:rsidR="00EA2AEF" w:rsidRDefault="00EA2AEF">
            <w:pPr>
              <w:widowControl w:val="0"/>
              <w:snapToGrid w:val="0"/>
              <w:jc w:val="center"/>
              <w:rPr>
                <w:rFonts w:ascii="Tahoma" w:hAnsi="Tahoma" w:cs="Tahoma"/>
                <w:color w:val="FF0000"/>
                <w:sz w:val="20"/>
              </w:rPr>
            </w:pPr>
          </w:p>
        </w:tc>
      </w:tr>
    </w:tbl>
    <w:p w:rsidR="00730EBC" w:rsidRDefault="00730EBC">
      <w:pPr>
        <w:rPr>
          <w:sz w:val="18"/>
          <w:szCs w:val="18"/>
        </w:rPr>
      </w:pPr>
    </w:p>
    <w:p w:rsidR="00EA2AEF" w:rsidRDefault="00F963A6">
      <w:r>
        <w:rPr>
          <w:b/>
          <w:sz w:val="18"/>
          <w:szCs w:val="18"/>
          <w:u w:val="single"/>
        </w:rPr>
        <w:t xml:space="preserve">W przypadku zastosowania w oferowanych autobusach tablic informacyjnych innego producenta niż tablice zainstalowane w </w:t>
      </w:r>
      <w:r>
        <w:rPr>
          <w:b/>
          <w:sz w:val="18"/>
          <w:szCs w:val="18"/>
          <w:u w:val="single"/>
        </w:rPr>
        <w:t>aktualnie eksploatowanych autobusach przez Zamawiającego</w:t>
      </w:r>
      <w:r>
        <w:rPr>
          <w:b/>
          <w:bCs/>
          <w:sz w:val="18"/>
          <w:szCs w:val="18"/>
          <w:u w:val="single"/>
        </w:rPr>
        <w:t xml:space="preserve"> Wykonawca musi:</w:t>
      </w:r>
    </w:p>
    <w:p w:rsidR="00EA2AEF" w:rsidRDefault="00F963A6">
      <w:r>
        <w:rPr>
          <w:b/>
          <w:bCs/>
          <w:color w:val="000000"/>
          <w:sz w:val="18"/>
          <w:szCs w:val="18"/>
        </w:rPr>
        <w:t>* dla tablic informacyjnych innego producenta</w:t>
      </w:r>
    </w:p>
    <w:p w:rsidR="00EA2AEF" w:rsidRDefault="00F963A6">
      <w:pPr>
        <w:pStyle w:val="Tekstpodstawowy31"/>
        <w:ind w:left="426" w:hanging="284"/>
      </w:pPr>
      <w:r>
        <w:rPr>
          <w:color w:val="000000"/>
          <w:sz w:val="18"/>
          <w:szCs w:val="18"/>
        </w:rPr>
        <w:t>-   dostarczyć i uruchomić dla Zamawiającego jak i dla ZTM w Poznaniu oprogramowanie wraz licencją do projektowania treści oraz dodatkowy</w:t>
      </w:r>
      <w:r>
        <w:rPr>
          <w:color w:val="000000"/>
          <w:sz w:val="18"/>
          <w:szCs w:val="18"/>
        </w:rPr>
        <w:t>ch elementów graficznych (piktogramów) prezentowanych na tablicach zewnętrznych z licencją na minimum 3 stanowiska dla każdego z podmiotów.</w:t>
      </w:r>
    </w:p>
    <w:p w:rsidR="00EA2AEF" w:rsidRDefault="00F963A6">
      <w:pPr>
        <w:ind w:left="426" w:hanging="284"/>
        <w:jc w:val="both"/>
      </w:pPr>
      <w:r>
        <w:rPr>
          <w:color w:val="000000"/>
          <w:sz w:val="18"/>
          <w:szCs w:val="18"/>
        </w:rPr>
        <w:t>-     przygotować i dostarczyć bazę plików umożliwiających zaprogramowanie tablic informacyjnych do obsługi wszystki</w:t>
      </w:r>
      <w:r>
        <w:rPr>
          <w:color w:val="000000"/>
          <w:sz w:val="18"/>
          <w:szCs w:val="18"/>
        </w:rPr>
        <w:t>ch linii,  które obsługuje Zamawiający,</w:t>
      </w:r>
    </w:p>
    <w:p w:rsidR="00EA2AEF" w:rsidRDefault="00F963A6">
      <w:pPr>
        <w:jc w:val="both"/>
      </w:pPr>
      <w:r>
        <w:rPr>
          <w:b/>
          <w:bCs/>
          <w:color w:val="000000"/>
          <w:sz w:val="18"/>
          <w:szCs w:val="18"/>
        </w:rPr>
        <w:t>* dla tablic informacji publicznej innego producenta</w:t>
      </w:r>
    </w:p>
    <w:p w:rsidR="00EA2AEF" w:rsidRDefault="00F963A6">
      <w:pPr>
        <w:ind w:left="426" w:hanging="284"/>
        <w:jc w:val="both"/>
      </w:pPr>
      <w:r>
        <w:rPr>
          <w:color w:val="000000"/>
          <w:sz w:val="18"/>
          <w:szCs w:val="18"/>
        </w:rPr>
        <w:t xml:space="preserve">-   dostarczyć  i uruchomić oprogramowanie (z licencją na minimum 3 stanowiska komputerowe) umożliwiające tworzenie i zarządzanie blokami informacyjnymi </w:t>
      </w:r>
      <w:r>
        <w:rPr>
          <w:color w:val="000000"/>
          <w:sz w:val="18"/>
          <w:szCs w:val="18"/>
        </w:rPr>
        <w:t>emitowanymi na tablicach informacji publicznej.</w:t>
      </w:r>
    </w:p>
    <w:p w:rsidR="00EA2AEF" w:rsidRDefault="00EA2AEF">
      <w:pPr>
        <w:tabs>
          <w:tab w:val="left" w:pos="4536"/>
          <w:tab w:val="left" w:pos="4820"/>
        </w:tabs>
        <w:rPr>
          <w:sz w:val="18"/>
          <w:szCs w:val="18"/>
        </w:rPr>
      </w:pPr>
    </w:p>
    <w:p w:rsidR="00EA2AEF" w:rsidRDefault="00EA2AEF">
      <w:pPr>
        <w:tabs>
          <w:tab w:val="left" w:pos="4536"/>
          <w:tab w:val="left" w:pos="4820"/>
        </w:tabs>
        <w:rPr>
          <w:sz w:val="18"/>
          <w:szCs w:val="18"/>
        </w:rPr>
      </w:pPr>
    </w:p>
    <w:p w:rsidR="00EA2AEF" w:rsidRDefault="00EA2AEF">
      <w:pPr>
        <w:tabs>
          <w:tab w:val="left" w:pos="4536"/>
          <w:tab w:val="left" w:pos="4820"/>
        </w:tabs>
        <w:rPr>
          <w:sz w:val="18"/>
          <w:szCs w:val="18"/>
        </w:rPr>
      </w:pPr>
    </w:p>
    <w:p w:rsidR="00730EBC" w:rsidRDefault="00730EBC">
      <w:pPr>
        <w:tabs>
          <w:tab w:val="left" w:pos="4536"/>
          <w:tab w:val="left" w:pos="4820"/>
        </w:tabs>
        <w:rPr>
          <w:sz w:val="18"/>
          <w:szCs w:val="18"/>
        </w:rPr>
      </w:pPr>
    </w:p>
    <w:p w:rsidR="00730EBC" w:rsidRDefault="00730EBC">
      <w:pPr>
        <w:tabs>
          <w:tab w:val="left" w:pos="4536"/>
          <w:tab w:val="left" w:pos="4820"/>
        </w:tabs>
        <w:rPr>
          <w:sz w:val="18"/>
          <w:szCs w:val="18"/>
        </w:rPr>
      </w:pPr>
    </w:p>
    <w:p w:rsidR="00730EBC" w:rsidRDefault="00730EBC">
      <w:pPr>
        <w:tabs>
          <w:tab w:val="left" w:pos="4536"/>
          <w:tab w:val="left" w:pos="4820"/>
        </w:tabs>
        <w:rPr>
          <w:sz w:val="18"/>
          <w:szCs w:val="18"/>
        </w:rPr>
      </w:pPr>
    </w:p>
    <w:p w:rsidR="00730EBC" w:rsidRDefault="00730EBC">
      <w:pPr>
        <w:tabs>
          <w:tab w:val="left" w:pos="4536"/>
          <w:tab w:val="left" w:pos="4820"/>
        </w:tabs>
        <w:rPr>
          <w:sz w:val="18"/>
          <w:szCs w:val="18"/>
        </w:rPr>
      </w:pPr>
    </w:p>
    <w:p w:rsidR="00730EBC" w:rsidRDefault="00730EBC">
      <w:pPr>
        <w:tabs>
          <w:tab w:val="left" w:pos="4536"/>
          <w:tab w:val="left" w:pos="4820"/>
        </w:tabs>
        <w:rPr>
          <w:sz w:val="18"/>
          <w:szCs w:val="18"/>
        </w:rPr>
      </w:pPr>
      <w:bookmarkStart w:id="0" w:name="_GoBack"/>
      <w:bookmarkEnd w:id="0"/>
    </w:p>
    <w:p w:rsidR="00EA2AEF" w:rsidRDefault="00EA2AEF">
      <w:pPr>
        <w:tabs>
          <w:tab w:val="left" w:pos="4536"/>
          <w:tab w:val="left" w:pos="4820"/>
        </w:tabs>
        <w:rPr>
          <w:sz w:val="18"/>
          <w:szCs w:val="18"/>
        </w:rPr>
      </w:pPr>
    </w:p>
    <w:p w:rsidR="00EA2AEF" w:rsidRDefault="00EA2AEF">
      <w:pPr>
        <w:tabs>
          <w:tab w:val="left" w:pos="4536"/>
          <w:tab w:val="left" w:pos="4820"/>
        </w:tabs>
        <w:rPr>
          <w:sz w:val="18"/>
          <w:szCs w:val="18"/>
        </w:rPr>
      </w:pPr>
    </w:p>
    <w:p w:rsidR="00EA2AEF" w:rsidRDefault="00F963A6">
      <w:pPr>
        <w:tabs>
          <w:tab w:val="left" w:pos="3544"/>
        </w:tabs>
        <w:jc w:val="cente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Data: . ……………........................................................................................</w:t>
      </w:r>
      <w:r>
        <w:rPr>
          <w:sz w:val="18"/>
          <w:szCs w:val="18"/>
        </w:rPr>
        <w:t>...............</w:t>
      </w:r>
    </w:p>
    <w:p w:rsidR="00EA2AEF" w:rsidRDefault="00F963A6">
      <w:pPr>
        <w:tabs>
          <w:tab w:val="left" w:pos="3544"/>
        </w:tabs>
        <w:jc w:val="center"/>
        <w:rPr>
          <w:sz w:val="18"/>
          <w:szCs w:val="18"/>
        </w:rPr>
      </w:pPr>
      <w:r>
        <w:rPr>
          <w:sz w:val="18"/>
          <w:szCs w:val="18"/>
        </w:rPr>
        <w:tab/>
        <w:t xml:space="preserve">                                                                                                                 Podpis osób wskazanych  w dokumencie uprawniającym                                                  </w:t>
      </w:r>
    </w:p>
    <w:p w:rsidR="00EA2AEF" w:rsidRDefault="00F963A6">
      <w:pPr>
        <w:tabs>
          <w:tab w:val="left" w:pos="3544"/>
        </w:tabs>
        <w:jc w:val="center"/>
        <w:rPr>
          <w:sz w:val="18"/>
          <w:szCs w:val="18"/>
        </w:rPr>
      </w:pPr>
      <w:r>
        <w:rPr>
          <w:sz w:val="18"/>
          <w:szCs w:val="18"/>
        </w:rPr>
        <w:t xml:space="preserve">                                                                                                                                                                                                do występowania w obrocie prawnym lub posiadających pełnomocnict</w:t>
      </w:r>
      <w:r>
        <w:rPr>
          <w:sz w:val="18"/>
          <w:szCs w:val="18"/>
        </w:rPr>
        <w:t>wo.</w:t>
      </w:r>
    </w:p>
    <w:p w:rsidR="00EA2AEF" w:rsidRDefault="00EA2AEF">
      <w:pPr>
        <w:tabs>
          <w:tab w:val="left" w:pos="4536"/>
          <w:tab w:val="left" w:pos="4820"/>
        </w:tabs>
        <w:rPr>
          <w:sz w:val="18"/>
          <w:szCs w:val="18"/>
          <w:lang w:eastAsia="pl-PL"/>
        </w:rPr>
      </w:pPr>
    </w:p>
    <w:sectPr w:rsidR="00EA2AEF" w:rsidSect="00730EBC">
      <w:headerReference w:type="default" r:id="rId7"/>
      <w:footerReference w:type="default" r:id="rId8"/>
      <w:pgSz w:w="16838" w:h="11906" w:orient="landscape"/>
      <w:pgMar w:top="853" w:right="1134" w:bottom="1134" w:left="1418" w:header="426"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3A6" w:rsidRDefault="00F963A6">
      <w:r>
        <w:separator/>
      </w:r>
    </w:p>
  </w:endnote>
  <w:endnote w:type="continuationSeparator" w:id="0">
    <w:p w:rsidR="00F963A6" w:rsidRDefault="00F9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EF" w:rsidRDefault="00F963A6">
    <w:pPr>
      <w:pStyle w:val="Stopka"/>
      <w:jc w:val="center"/>
    </w:pPr>
    <w:r>
      <w:rPr>
        <w:sz w:val="20"/>
        <w:szCs w:val="20"/>
      </w:rPr>
      <w:t xml:space="preserve">Strona </w:t>
    </w:r>
    <w:r>
      <w:rPr>
        <w:sz w:val="20"/>
        <w:szCs w:val="20"/>
      </w:rPr>
      <w:fldChar w:fldCharType="begin"/>
    </w:r>
    <w:r>
      <w:rPr>
        <w:sz w:val="20"/>
        <w:szCs w:val="20"/>
      </w:rPr>
      <w:instrText xml:space="preserve"> PAGE </w:instrText>
    </w:r>
    <w:r>
      <w:rPr>
        <w:sz w:val="20"/>
        <w:szCs w:val="20"/>
      </w:rPr>
      <w:fldChar w:fldCharType="separate"/>
    </w:r>
    <w:r w:rsidR="00730EBC">
      <w:rPr>
        <w:noProof/>
        <w:sz w:val="20"/>
        <w:szCs w:val="20"/>
      </w:rPr>
      <w:t>6</w:t>
    </w:r>
    <w:r>
      <w:rPr>
        <w:sz w:val="20"/>
        <w:szCs w:val="20"/>
      </w:rPr>
      <w:fldChar w:fldCharType="end"/>
    </w:r>
    <w:r>
      <w:rPr>
        <w:sz w:val="20"/>
        <w:szCs w:val="20"/>
      </w:rPr>
      <w:t xml:space="preserve"> z </w:t>
    </w:r>
    <w:r>
      <w:rPr>
        <w:sz w:val="20"/>
        <w:szCs w:val="20"/>
      </w:rPr>
      <w:fldChar w:fldCharType="begin"/>
    </w:r>
    <w:r>
      <w:rPr>
        <w:sz w:val="20"/>
        <w:szCs w:val="20"/>
      </w:rPr>
      <w:instrText xml:space="preserve"> NUMPAGES </w:instrText>
    </w:r>
    <w:r>
      <w:rPr>
        <w:sz w:val="20"/>
        <w:szCs w:val="20"/>
      </w:rPr>
      <w:fldChar w:fldCharType="separate"/>
    </w:r>
    <w:r w:rsidR="00730EBC">
      <w:rPr>
        <w:noProof/>
        <w:sz w:val="20"/>
        <w:szCs w:val="20"/>
      </w:rPr>
      <w:t>7</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3A6" w:rsidRDefault="00F963A6">
      <w:r>
        <w:separator/>
      </w:r>
    </w:p>
  </w:footnote>
  <w:footnote w:type="continuationSeparator" w:id="0">
    <w:p w:rsidR="00F963A6" w:rsidRDefault="00F963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EF" w:rsidRDefault="00F963A6">
    <w:pPr>
      <w:keepNext/>
      <w:widowControl w:val="0"/>
      <w:tabs>
        <w:tab w:val="left" w:pos="4860"/>
        <w:tab w:val="left" w:pos="5400"/>
      </w:tabs>
      <w:suppressAutoHyphens w:val="0"/>
      <w:outlineLvl w:val="0"/>
      <w:rPr>
        <w:b/>
      </w:rPr>
    </w:pPr>
    <w:r>
      <w:rPr>
        <w:kern w:val="2"/>
      </w:rPr>
      <w:t xml:space="preserve">Nr sprawy: </w:t>
    </w:r>
    <w:r w:rsidRPr="00730EBC">
      <w:rPr>
        <w:b/>
        <w:kern w:val="2"/>
      </w:rPr>
      <w:t>AL.0140.0</w:t>
    </w:r>
    <w:r w:rsidR="00730EBC" w:rsidRPr="00730EBC">
      <w:rPr>
        <w:b/>
        <w:kern w:val="2"/>
      </w:rPr>
      <w:t>5</w:t>
    </w:r>
    <w:r w:rsidRPr="00730EBC">
      <w:rPr>
        <w:b/>
        <w:kern w:val="2"/>
      </w:rPr>
      <w:t>.202</w:t>
    </w:r>
    <w:r w:rsidR="00730EBC" w:rsidRPr="00730EBC">
      <w:rPr>
        <w:b/>
        <w:kern w:val="2"/>
      </w:rPr>
      <w:t>4</w:t>
    </w: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r>
    <w:r>
      <w:rPr>
        <w:b/>
        <w:lang w:eastAsia="pl-PL"/>
      </w:rPr>
      <w:tab/>
      <w:t xml:space="preserve">          </w:t>
    </w:r>
    <w:r>
      <w:rPr>
        <w:b/>
        <w:lang w:eastAsia="pl-PL"/>
      </w:rPr>
      <w:t xml:space="preserve">                Załącznik nr 6 do SWZ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FC8"/>
    <w:multiLevelType w:val="multilevel"/>
    <w:tmpl w:val="777EAE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7997B40"/>
    <w:multiLevelType w:val="multilevel"/>
    <w:tmpl w:val="221010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8CD1FCC"/>
    <w:multiLevelType w:val="multilevel"/>
    <w:tmpl w:val="0AB64DAA"/>
    <w:lvl w:ilvl="0">
      <w:start w:val="1"/>
      <w:numFmt w:val="bullet"/>
      <w:lvlText w:val=""/>
      <w:lvlJc w:val="left"/>
      <w:pPr>
        <w:tabs>
          <w:tab w:val="num" w:pos="1676"/>
        </w:tabs>
        <w:ind w:left="1676"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6A25EAB"/>
    <w:multiLevelType w:val="multilevel"/>
    <w:tmpl w:val="27E01970"/>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FF20DD6"/>
    <w:multiLevelType w:val="multilevel"/>
    <w:tmpl w:val="1FAA22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6AB4F9D"/>
    <w:multiLevelType w:val="multilevel"/>
    <w:tmpl w:val="ED743D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7EF6E58"/>
    <w:multiLevelType w:val="multilevel"/>
    <w:tmpl w:val="CFE29B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1E2119A"/>
    <w:multiLevelType w:val="multilevel"/>
    <w:tmpl w:val="ED6851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A745E57"/>
    <w:multiLevelType w:val="multilevel"/>
    <w:tmpl w:val="075C8D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4C65196"/>
    <w:multiLevelType w:val="multilevel"/>
    <w:tmpl w:val="734E09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F0F6FE9"/>
    <w:multiLevelType w:val="multilevel"/>
    <w:tmpl w:val="39749C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2"/>
  </w:num>
  <w:num w:numId="3">
    <w:abstractNumId w:val="0"/>
  </w:num>
  <w:num w:numId="4">
    <w:abstractNumId w:val="4"/>
  </w:num>
  <w:num w:numId="5">
    <w:abstractNumId w:val="6"/>
  </w:num>
  <w:num w:numId="6">
    <w:abstractNumId w:val="8"/>
  </w:num>
  <w:num w:numId="7">
    <w:abstractNumId w:val="1"/>
  </w:num>
  <w:num w:numId="8">
    <w:abstractNumId w:val="9"/>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EF"/>
    <w:rsid w:val="00730EBC"/>
    <w:rsid w:val="00EA2AEF"/>
    <w:rsid w:val="00F963A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5F1C2"/>
  <w15:docId w15:val="{3593EBB1-C39E-4584-9F58-374F2AE9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lang w:eastAsia="zh-CN"/>
    </w:rPr>
  </w:style>
  <w:style w:type="paragraph" w:styleId="Nagwek1">
    <w:name w:val="heading 1"/>
    <w:basedOn w:val="Normalny"/>
    <w:next w:val="Normalny"/>
    <w:qFormat/>
    <w:pPr>
      <w:keepNext/>
      <w:numPr>
        <w:numId w:val="1"/>
      </w:numPr>
      <w:spacing w:before="240" w:after="60"/>
      <w:outlineLvl w:val="0"/>
    </w:pPr>
    <w:rPr>
      <w:b/>
      <w:kern w:val="2"/>
      <w:sz w:val="28"/>
      <w:szCs w:val="20"/>
    </w:rPr>
  </w:style>
  <w:style w:type="paragraph" w:styleId="Nagwek2">
    <w:name w:val="heading 2"/>
    <w:basedOn w:val="Normalny"/>
    <w:next w:val="Normalny"/>
    <w:qFormat/>
    <w:pPr>
      <w:keepNext/>
      <w:widowControl w:val="0"/>
      <w:numPr>
        <w:ilvl w:val="1"/>
        <w:numId w:val="1"/>
      </w:numPr>
      <w:outlineLvl w:val="1"/>
    </w:pPr>
    <w:rPr>
      <w:b/>
      <w:sz w:val="20"/>
      <w:szCs w:val="20"/>
    </w:rPr>
  </w:style>
  <w:style w:type="paragraph" w:styleId="Nagwek3">
    <w:name w:val="heading 3"/>
    <w:basedOn w:val="Normalny"/>
    <w:next w:val="Normalny"/>
    <w:qFormat/>
    <w:pPr>
      <w:keepNext/>
      <w:numPr>
        <w:ilvl w:val="2"/>
        <w:numId w:val="1"/>
      </w:numPr>
      <w:jc w:val="center"/>
      <w:outlineLvl w:val="2"/>
    </w:pPr>
    <w:rPr>
      <w:b/>
      <w:sz w:val="20"/>
      <w:szCs w:val="20"/>
    </w:rPr>
  </w:style>
  <w:style w:type="paragraph" w:styleId="Nagwek4">
    <w:name w:val="heading 4"/>
    <w:basedOn w:val="Normalny"/>
    <w:next w:val="Normalny"/>
    <w:qFormat/>
    <w:pPr>
      <w:keepNext/>
      <w:widowControl w:val="0"/>
      <w:numPr>
        <w:ilvl w:val="3"/>
        <w:numId w:val="1"/>
      </w:numPr>
      <w:jc w:val="center"/>
      <w:outlineLvl w:val="3"/>
    </w:pPr>
    <w:rPr>
      <w:i/>
      <w:iCs/>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sid w:val="00D740C9"/>
    <w:rPr>
      <w:rFonts w:ascii="Times New Roman" w:hAnsi="Times New Roman" w:cs="Times New Roman"/>
      <w:strike w:val="0"/>
      <w:dstrike w:val="0"/>
      <w:color w:val="00000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style>
  <w:style w:type="character" w:customStyle="1" w:styleId="WW8Num18z0">
    <w:name w:val="WW8Num18z0"/>
    <w:qFormat/>
    <w:rPr>
      <w:b/>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Domylnaczcionkaakapitu1">
    <w:name w:val="Domyślna czcionka akapitu1"/>
    <w:qFormat/>
  </w:style>
  <w:style w:type="character" w:customStyle="1" w:styleId="Odwoaniedokomentarza1">
    <w:name w:val="Odwołanie do komentarza1"/>
    <w:qFormat/>
    <w:rPr>
      <w:sz w:val="16"/>
      <w:szCs w:val="16"/>
    </w:rPr>
  </w:style>
  <w:style w:type="character" w:customStyle="1" w:styleId="StopkaZnak">
    <w:name w:val="Stopka Znak"/>
    <w:qFormat/>
    <w:rPr>
      <w:sz w:val="24"/>
      <w:szCs w:val="24"/>
      <w:lang w:val="pl-PL" w:bidi="ar-SA"/>
    </w:rPr>
  </w:style>
  <w:style w:type="character" w:customStyle="1" w:styleId="Domylnaczcionkaakapitu5">
    <w:name w:val="Domyślna czcionka akapitu5"/>
    <w:qFormat/>
    <w:rsid w:val="00D740C9"/>
  </w:style>
  <w:style w:type="character" w:customStyle="1" w:styleId="Domylnaczcionkaakapitu4">
    <w:name w:val="Domyślna czcionka akapitu4"/>
    <w:qFormat/>
    <w:rsid w:val="00D740C9"/>
  </w:style>
  <w:style w:type="character" w:customStyle="1" w:styleId="Domylnaczcionkaakapitu3">
    <w:name w:val="Domyślna czcionka akapitu3"/>
    <w:qFormat/>
    <w:rsid w:val="00D740C9"/>
  </w:style>
  <w:style w:type="character" w:customStyle="1" w:styleId="Domylnaczcionkaakapitu2">
    <w:name w:val="Domyślna czcionka akapitu2"/>
    <w:qFormat/>
    <w:rsid w:val="00D740C9"/>
  </w:style>
  <w:style w:type="character" w:customStyle="1" w:styleId="PodpisZnak">
    <w:name w:val="Podpis Znak"/>
    <w:basedOn w:val="Domylnaczcionkaakapitu"/>
    <w:link w:val="Podpis1"/>
    <w:qFormat/>
    <w:rsid w:val="00D740C9"/>
    <w:rPr>
      <w:rFonts w:cs="Mangal"/>
      <w:i/>
      <w:iCs/>
      <w:sz w:val="24"/>
      <w:szCs w:val="24"/>
      <w:lang w:eastAsia="zh-CN"/>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rPr>
      <w:rFonts w:ascii="Arial" w:hAnsi="Arial" w:cs="Arial"/>
      <w:color w:val="000000"/>
      <w:szCs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rsid w:val="00D740C9"/>
    <w:pPr>
      <w:suppressLineNumbers/>
      <w:tabs>
        <w:tab w:val="center" w:pos="4819"/>
        <w:tab w:val="right" w:pos="9638"/>
      </w:tabs>
    </w:pPr>
  </w:style>
  <w:style w:type="paragraph" w:customStyle="1" w:styleId="caption1">
    <w:name w:val="caption1"/>
    <w:basedOn w:val="Normalny"/>
    <w:qFormat/>
    <w:pPr>
      <w:suppressLineNumbers/>
      <w:spacing w:before="120" w:after="120"/>
    </w:pPr>
    <w:rPr>
      <w:rFonts w:cs="Mangal"/>
      <w:i/>
      <w:iCs/>
    </w:rPr>
  </w:style>
  <w:style w:type="paragraph" w:customStyle="1" w:styleId="Nagwek10">
    <w:name w:val="Nagłówek1"/>
    <w:basedOn w:val="Normalny"/>
    <w:next w:val="Tekstpodstawowy"/>
    <w:qFormat/>
    <w:pPr>
      <w:keepNext/>
      <w:spacing w:before="240" w:after="120"/>
    </w:pPr>
    <w:rPr>
      <w:rFonts w:ascii="Liberation Sans" w:eastAsia="Arial Unicode MS" w:hAnsi="Liberation Sans" w:cs="Mangal"/>
      <w:sz w:val="28"/>
      <w:szCs w:val="28"/>
    </w:rPr>
  </w:style>
  <w:style w:type="paragraph" w:customStyle="1" w:styleId="Tekstpodstawowy21">
    <w:name w:val="Tekst podstawowy 21"/>
    <w:basedOn w:val="Normalny"/>
    <w:qFormat/>
    <w:pPr>
      <w:widowControl w:val="0"/>
    </w:pPr>
    <w:rPr>
      <w:color w:val="FF0000"/>
      <w:sz w:val="20"/>
    </w:rPr>
  </w:style>
  <w:style w:type="paragraph" w:customStyle="1" w:styleId="Tekstpodstawowy31">
    <w:name w:val="Tekst podstawowy 31"/>
    <w:basedOn w:val="Normalny"/>
    <w:qFormat/>
    <w:pPr>
      <w:widowControl w:val="0"/>
      <w:jc w:val="both"/>
    </w:pPr>
    <w:rPr>
      <w:sz w:val="20"/>
      <w:szCs w:val="20"/>
    </w:rPr>
  </w:style>
  <w:style w:type="paragraph" w:styleId="Tekstpodstawowywcity">
    <w:name w:val="Body Text Indent"/>
    <w:basedOn w:val="Normalny"/>
    <w:pPr>
      <w:spacing w:line="360" w:lineRule="auto"/>
      <w:ind w:left="720" w:hanging="360"/>
      <w:jc w:val="both"/>
    </w:pPr>
  </w:style>
  <w:style w:type="paragraph" w:customStyle="1" w:styleId="Tekstpodstawowywcity21">
    <w:name w:val="Tekst podstawowy wcięty 21"/>
    <w:basedOn w:val="Normalny"/>
    <w:qFormat/>
    <w:pPr>
      <w:ind w:left="150" w:hanging="150"/>
      <w:jc w:val="both"/>
    </w:pPr>
    <w:rPr>
      <w:sz w:val="20"/>
    </w:rPr>
  </w:style>
  <w:style w:type="paragraph" w:customStyle="1" w:styleId="Tekstpodstawowywcity31">
    <w:name w:val="Tekst podstawowy wcięty 31"/>
    <w:basedOn w:val="Normalny"/>
    <w:qFormat/>
    <w:pPr>
      <w:spacing w:line="360" w:lineRule="auto"/>
      <w:ind w:left="1080"/>
      <w:jc w:val="both"/>
    </w:pPr>
  </w:style>
  <w:style w:type="paragraph" w:customStyle="1" w:styleId="Tekstkomentarza1">
    <w:name w:val="Tekst komentarza1"/>
    <w:basedOn w:val="Normalny"/>
    <w:qFormat/>
    <w:rPr>
      <w:sz w:val="20"/>
      <w:szCs w:val="20"/>
    </w:rPr>
  </w:style>
  <w:style w:type="paragraph" w:styleId="Stopka">
    <w:name w:val="footer"/>
    <w:basedOn w:val="Normalny"/>
    <w:pPr>
      <w:tabs>
        <w:tab w:val="center" w:pos="4536"/>
        <w:tab w:val="right" w:pos="9072"/>
      </w:tabs>
    </w:pPr>
  </w:style>
  <w:style w:type="paragraph" w:styleId="Tekstdymka">
    <w:name w:val="Balloon Text"/>
    <w:basedOn w:val="Normalny"/>
    <w:qFormat/>
    <w:rPr>
      <w:rFonts w:ascii="Tahoma" w:hAnsi="Tahoma" w:cs="Tahoma"/>
      <w:sz w:val="16"/>
      <w:szCs w:val="16"/>
    </w:rPr>
  </w:style>
  <w:style w:type="paragraph" w:customStyle="1" w:styleId="Kolorowalistaakcent11">
    <w:name w:val="Kolorowa lista — akcent 11"/>
    <w:basedOn w:val="Normalny"/>
    <w:qFormat/>
    <w:pPr>
      <w:spacing w:after="200" w:line="276" w:lineRule="auto"/>
      <w:ind w:left="708"/>
    </w:pPr>
    <w:rPr>
      <w:sz w:val="22"/>
      <w:szCs w:val="22"/>
    </w:rPr>
  </w:style>
  <w:style w:type="paragraph" w:styleId="Tematkomentarza">
    <w:name w:val="annotation subject"/>
    <w:basedOn w:val="Tekstkomentarza1"/>
    <w:next w:val="Tekstkomentarza1"/>
    <w:qFormat/>
    <w:rPr>
      <w:b/>
      <w:bCs/>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Nagwek5">
    <w:name w:val="Nagłówek5"/>
    <w:basedOn w:val="Normalny"/>
    <w:next w:val="Tekstpodstawowy"/>
    <w:qFormat/>
    <w:rsid w:val="00D740C9"/>
    <w:pPr>
      <w:keepNext/>
      <w:spacing w:before="240" w:after="120"/>
    </w:pPr>
    <w:rPr>
      <w:rFonts w:ascii="Liberation Sans" w:eastAsia="Microsoft YaHei" w:hAnsi="Liberation Sans" w:cs="Arial"/>
      <w:sz w:val="28"/>
      <w:szCs w:val="28"/>
    </w:rPr>
  </w:style>
  <w:style w:type="paragraph" w:customStyle="1" w:styleId="Podpis1">
    <w:name w:val="Podpis1"/>
    <w:basedOn w:val="Normalny"/>
    <w:link w:val="PodpisZnak"/>
    <w:qFormat/>
    <w:rsid w:val="00D740C9"/>
    <w:pPr>
      <w:suppressLineNumbers/>
      <w:spacing w:before="120" w:after="120"/>
    </w:pPr>
    <w:rPr>
      <w:rFonts w:cs="Mangal"/>
      <w:i/>
      <w:iCs/>
    </w:rPr>
  </w:style>
  <w:style w:type="paragraph" w:customStyle="1" w:styleId="Nagwek40">
    <w:name w:val="Nagłówek4"/>
    <w:basedOn w:val="Normalny"/>
    <w:next w:val="Tekstpodstawowy"/>
    <w:qFormat/>
    <w:rsid w:val="00D740C9"/>
    <w:pPr>
      <w:keepNext/>
      <w:spacing w:before="240" w:after="120"/>
    </w:pPr>
    <w:rPr>
      <w:rFonts w:ascii="Liberation Sans" w:eastAsia="Microsoft YaHei" w:hAnsi="Liberation Sans" w:cs="Mangal"/>
      <w:sz w:val="28"/>
      <w:szCs w:val="28"/>
    </w:rPr>
  </w:style>
  <w:style w:type="paragraph" w:customStyle="1" w:styleId="Legenda4">
    <w:name w:val="Legenda4"/>
    <w:basedOn w:val="Normalny"/>
    <w:qFormat/>
    <w:rsid w:val="00D740C9"/>
    <w:pPr>
      <w:suppressLineNumbers/>
      <w:spacing w:before="120" w:after="120"/>
    </w:pPr>
    <w:rPr>
      <w:rFonts w:cs="Mangal"/>
      <w:i/>
      <w:iCs/>
    </w:rPr>
  </w:style>
  <w:style w:type="paragraph" w:customStyle="1" w:styleId="Nagwek30">
    <w:name w:val="Nagłówek3"/>
    <w:basedOn w:val="Normalny"/>
    <w:next w:val="Tekstpodstawowy"/>
    <w:qFormat/>
    <w:rsid w:val="00D740C9"/>
    <w:pPr>
      <w:keepNext/>
      <w:spacing w:before="240" w:after="120"/>
    </w:pPr>
    <w:rPr>
      <w:rFonts w:ascii="Liberation Sans" w:eastAsia="Arial Unicode MS" w:hAnsi="Liberation Sans" w:cs="Mangal"/>
      <w:sz w:val="28"/>
      <w:szCs w:val="28"/>
    </w:rPr>
  </w:style>
  <w:style w:type="paragraph" w:customStyle="1" w:styleId="Legenda3">
    <w:name w:val="Legenda3"/>
    <w:basedOn w:val="Normalny"/>
    <w:qFormat/>
    <w:rsid w:val="00D740C9"/>
    <w:pPr>
      <w:suppressLineNumbers/>
      <w:spacing w:before="120" w:after="120"/>
    </w:pPr>
    <w:rPr>
      <w:rFonts w:cs="Mangal"/>
      <w:i/>
      <w:iCs/>
    </w:rPr>
  </w:style>
  <w:style w:type="paragraph" w:customStyle="1" w:styleId="Nagwek20">
    <w:name w:val="Nagłówek2"/>
    <w:basedOn w:val="Normalny"/>
    <w:next w:val="Tekstpodstawowy"/>
    <w:qFormat/>
    <w:rsid w:val="00D740C9"/>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D740C9"/>
    <w:pPr>
      <w:suppressLineNumbers/>
      <w:spacing w:before="120" w:after="120"/>
    </w:pPr>
    <w:rPr>
      <w:rFonts w:cs="Arial"/>
      <w:i/>
      <w:iCs/>
    </w:rPr>
  </w:style>
  <w:style w:type="paragraph" w:customStyle="1" w:styleId="Legenda1">
    <w:name w:val="Legenda1"/>
    <w:basedOn w:val="Normalny"/>
    <w:qFormat/>
    <w:rsid w:val="00D740C9"/>
    <w:pPr>
      <w:suppressLineNumbers/>
      <w:spacing w:before="120" w:after="120"/>
    </w:pPr>
    <w:rPr>
      <w:rFonts w:cs="Mangal"/>
      <w:i/>
      <w:iCs/>
    </w:rPr>
  </w:style>
  <w:style w:type="paragraph" w:styleId="Poprawka">
    <w:name w:val="Revision"/>
    <w:uiPriority w:val="99"/>
    <w:semiHidden/>
    <w:qFormat/>
    <w:rsid w:val="00D740C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1812</Words>
  <Characters>10873</Characters>
  <Application>Microsoft Office Word</Application>
  <DocSecurity>0</DocSecurity>
  <Lines>90</Lines>
  <Paragraphs>25</Paragraphs>
  <ScaleCrop>false</ScaleCrop>
  <Company>MPK Poznań Sp.z o.o.</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AL-0150-13/17</dc:title>
  <dc:subject/>
  <dc:creator>Dział Informatyki</dc:creator>
  <dc:description/>
  <cp:lastModifiedBy>Dorota Nowak</cp:lastModifiedBy>
  <cp:revision>17</cp:revision>
  <cp:lastPrinted>2018-03-05T13:30:00Z</cp:lastPrinted>
  <dcterms:created xsi:type="dcterms:W3CDTF">2022-09-16T10:14:00Z</dcterms:created>
  <dcterms:modified xsi:type="dcterms:W3CDTF">2024-03-19T13:28:00Z</dcterms:modified>
  <dc:language>pl-PL</dc:language>
</cp:coreProperties>
</file>